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37A6B" w14:textId="77777777" w:rsidR="00403003" w:rsidRPr="004A2788" w:rsidRDefault="00403003" w:rsidP="00403003">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3 CONTENIDO DEL PROYECTO BÁSICO Y DE EJECUCIÓN</w:t>
      </w:r>
    </w:p>
    <w:p w14:paraId="699C0F18" w14:textId="77777777" w:rsidR="00403003" w:rsidRPr="008E231F" w:rsidRDefault="00403003" w:rsidP="00403003">
      <w:pPr>
        <w:pStyle w:val="Sangranormal"/>
        <w:numPr>
          <w:ilvl w:val="0"/>
          <w:numId w:val="2"/>
        </w:numPr>
        <w:spacing w:before="240" w:after="120"/>
        <w:ind w:left="284" w:hanging="284"/>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MEMORIA</w:t>
      </w:r>
    </w:p>
    <w:p w14:paraId="22FBFCB6" w14:textId="77777777" w:rsidR="00403003" w:rsidRPr="008E231F" w:rsidRDefault="00403003" w:rsidP="00403003">
      <w:pPr>
        <w:pStyle w:val="Sangranormal"/>
        <w:spacing w:before="240" w:after="360"/>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 la memoria se tienen que recoger todos aquellos datos para la redacción del proyecto, se recogerán los antecedentes y situación previa, las necesidades a satisfacer, y se describirán y justificarán las soluciones que se dan a los distintos problemas.</w:t>
      </w:r>
    </w:p>
    <w:p w14:paraId="381AA8A9" w14:textId="77777777" w:rsidR="00403003" w:rsidRPr="008E231F" w:rsidRDefault="00403003" w:rsidP="00403003">
      <w:pPr>
        <w:pStyle w:val="Sangranormal"/>
        <w:numPr>
          <w:ilvl w:val="0"/>
          <w:numId w:val="35"/>
        </w:numPr>
        <w:spacing w:after="120"/>
        <w:ind w:left="426" w:hanging="426"/>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MEMORIA DESCRIPTIVA Y JUSTIFICATIVA</w:t>
      </w:r>
    </w:p>
    <w:p w14:paraId="71C52D5D"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Incluye las características generales de la obra y justificativa de las soluciones concretas.</w:t>
      </w:r>
    </w:p>
    <w:p w14:paraId="346A3E0D"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6ADB3689" w14:textId="77777777" w:rsidR="00403003" w:rsidRPr="008E231F" w:rsidRDefault="00403003" w:rsidP="00403003">
      <w:pPr>
        <w:pStyle w:val="Sangranormal"/>
        <w:numPr>
          <w:ilvl w:val="1"/>
          <w:numId w:val="3"/>
        </w:numPr>
        <w:spacing w:after="120"/>
        <w:ind w:left="426" w:hanging="142"/>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Índice de la memoria</w:t>
      </w:r>
    </w:p>
    <w:p w14:paraId="76C82059"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Índice paginado y páginas numeradas, firmado por el Arquitecto, con la firma de la Propiedad recomendada.</w:t>
      </w:r>
    </w:p>
    <w:p w14:paraId="768DFCD3" w14:textId="77777777" w:rsidR="00403003" w:rsidRPr="008E231F" w:rsidRDefault="00403003" w:rsidP="00403003">
      <w:pPr>
        <w:pStyle w:val="Sangranormal"/>
        <w:numPr>
          <w:ilvl w:val="1"/>
          <w:numId w:val="3"/>
        </w:numPr>
        <w:spacing w:after="120"/>
        <w:ind w:left="426" w:hanging="142"/>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Identificación y objeto del proyecto básico y de ejecución</w:t>
      </w:r>
    </w:p>
    <w:p w14:paraId="40292CA7" w14:textId="77777777" w:rsidR="00403003" w:rsidRPr="008E231F" w:rsidRDefault="00403003" w:rsidP="00403003">
      <w:pPr>
        <w:pStyle w:val="Sangranormal"/>
        <w:numPr>
          <w:ilvl w:val="0"/>
          <w:numId w:val="9"/>
        </w:numPr>
        <w:spacing w:after="120"/>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Título y objeto del proyecto básico y de ejecución, que incluya los siguientes datos:</w:t>
      </w:r>
    </w:p>
    <w:p w14:paraId="06A2E235" w14:textId="77777777" w:rsidR="00403003" w:rsidRPr="008E231F" w:rsidRDefault="00403003" w:rsidP="00403003">
      <w:pPr>
        <w:pStyle w:val="Sangranormal"/>
        <w:numPr>
          <w:ilvl w:val="0"/>
          <w:numId w:val="10"/>
        </w:numPr>
        <w:ind w:left="993"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Tipo de obra de edificación (especificar cuando no se trate de obra nueva).</w:t>
      </w:r>
    </w:p>
    <w:p w14:paraId="31CCAF12" w14:textId="77777777" w:rsidR="00403003" w:rsidRPr="008E231F" w:rsidRDefault="00403003" w:rsidP="00403003">
      <w:pPr>
        <w:pStyle w:val="Sangranormal"/>
        <w:numPr>
          <w:ilvl w:val="0"/>
          <w:numId w:val="10"/>
        </w:numPr>
        <w:ind w:left="993"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Usos (principal y anejos).</w:t>
      </w:r>
    </w:p>
    <w:p w14:paraId="146518A3" w14:textId="77777777" w:rsidR="00403003" w:rsidRPr="008E231F" w:rsidRDefault="00403003" w:rsidP="00403003">
      <w:pPr>
        <w:pStyle w:val="Sangranormal"/>
        <w:numPr>
          <w:ilvl w:val="0"/>
          <w:numId w:val="10"/>
        </w:numPr>
        <w:spacing w:after="120"/>
        <w:ind w:left="993"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Emplazamiento completo.</w:t>
      </w:r>
    </w:p>
    <w:p w14:paraId="056EE98E" w14:textId="77777777" w:rsidR="00403003" w:rsidRPr="008E231F" w:rsidRDefault="00403003" w:rsidP="00403003">
      <w:pPr>
        <w:pStyle w:val="Sangranormal"/>
        <w:numPr>
          <w:ilvl w:val="0"/>
          <w:numId w:val="9"/>
        </w:numPr>
        <w:spacing w:after="120"/>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Fases encargadas: indicación de si el encargo comprende exclusivamente el proyecto básico y de ejecución o lo es en misión completa.</w:t>
      </w:r>
    </w:p>
    <w:p w14:paraId="0B0292E1" w14:textId="77777777" w:rsidR="00403003" w:rsidRPr="008E231F" w:rsidRDefault="00403003" w:rsidP="00403003">
      <w:pPr>
        <w:pStyle w:val="Sangranormal"/>
        <w:numPr>
          <w:ilvl w:val="1"/>
          <w:numId w:val="3"/>
        </w:numPr>
        <w:spacing w:after="120"/>
        <w:ind w:left="709" w:hanging="425"/>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 xml:space="preserve">Agentes </w:t>
      </w:r>
    </w:p>
    <w:p w14:paraId="7CC96E3E"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Promotor/es.</w:t>
      </w:r>
    </w:p>
    <w:p w14:paraId="56973CAE"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Arquitecto/s autor/es del proyecto básico y de ejecución, con nombre/s, colegio/s profesional/es y número/s de colegiación.</w:t>
      </w:r>
    </w:p>
    <w:p w14:paraId="02FFB84E"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Otros/s coautor/es del proyecto básico y de ejecución, con nombre/s, titulación/es, colegio/s profesional/es y número/s de colegiación.</w:t>
      </w:r>
    </w:p>
    <w:p w14:paraId="274E3AB1"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técnicos intervinientes, en su caso.</w:t>
      </w:r>
    </w:p>
    <w:p w14:paraId="7F2E4E2C" w14:textId="77777777" w:rsidR="00403003" w:rsidRPr="008E231F" w:rsidRDefault="00403003" w:rsidP="00403003">
      <w:pPr>
        <w:pStyle w:val="Sangranormal"/>
        <w:numPr>
          <w:ilvl w:val="0"/>
          <w:numId w:val="9"/>
        </w:numPr>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Relación de documentos complementarios y/o proyectos parciales con identificación de los técnicos redactores distintos del proyectista.</w:t>
      </w:r>
    </w:p>
    <w:p w14:paraId="2E79F5D5" w14:textId="77777777" w:rsidR="00403003" w:rsidRPr="008E231F" w:rsidRDefault="00403003" w:rsidP="00403003">
      <w:pPr>
        <w:pStyle w:val="Sangranormal"/>
        <w:numPr>
          <w:ilvl w:val="1"/>
          <w:numId w:val="3"/>
        </w:numPr>
        <w:spacing w:after="120"/>
        <w:ind w:left="709" w:hanging="425"/>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Información previa, antecedentes y condicionantes de partida</w:t>
      </w:r>
    </w:p>
    <w:p w14:paraId="17D8ABFF" w14:textId="77777777" w:rsidR="00403003" w:rsidRPr="008E231F" w:rsidRDefault="00403003" w:rsidP="00403003">
      <w:pPr>
        <w:pStyle w:val="Sangranormal"/>
        <w:numPr>
          <w:ilvl w:val="0"/>
          <w:numId w:val="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Información previa:</w:t>
      </w:r>
    </w:p>
    <w:p w14:paraId="6E4B1147" w14:textId="77777777" w:rsidR="00403003" w:rsidRPr="008E231F" w:rsidRDefault="00403003" w:rsidP="00403003">
      <w:pPr>
        <w:pStyle w:val="Sangranormal"/>
        <w:numPr>
          <w:ilvl w:val="0"/>
          <w:numId w:val="11"/>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de emplazamiento (nombre de la calle, plaza, etc. o en su defecto datos de identificación de la parcela y localidad en que se encuentra con identificación urbanística del solar o terreno) y referencia catastral. En caso de intervención en edificio existente (ampliación, reforma o cambio de uso), emplazamiento del local o zona de intervención dentro del edificio.</w:t>
      </w:r>
    </w:p>
    <w:p w14:paraId="50E2C11C" w14:textId="77777777" w:rsidR="00403003" w:rsidRPr="008E231F" w:rsidRDefault="00403003" w:rsidP="00403003">
      <w:pPr>
        <w:pStyle w:val="Sangranormal"/>
        <w:numPr>
          <w:ilvl w:val="0"/>
          <w:numId w:val="11"/>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del solar: descripción (forma, linderos, superficie, orientación, altimetría, alineaciones y otras características).</w:t>
      </w:r>
    </w:p>
    <w:p w14:paraId="261733CD" w14:textId="77777777" w:rsidR="00403003" w:rsidRPr="008E231F" w:rsidRDefault="00403003" w:rsidP="00403003">
      <w:pPr>
        <w:pStyle w:val="Sangranormal"/>
        <w:numPr>
          <w:ilvl w:val="0"/>
          <w:numId w:val="11"/>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 caso de que corresponda, justificación de la exclusión del ámbito de aplicación en relación al art. 2 de la LOE y al art. 2 del CTE.</w:t>
      </w:r>
    </w:p>
    <w:p w14:paraId="632B1723" w14:textId="77777777" w:rsidR="00403003" w:rsidRPr="008E231F" w:rsidRDefault="00403003" w:rsidP="00403003">
      <w:pPr>
        <w:pStyle w:val="Sangranormal"/>
        <w:ind w:left="1276"/>
        <w:rPr>
          <w:rStyle w:val="nfasisintenso"/>
          <w:rFonts w:ascii="Calibri" w:eastAsia="Times New Roman" w:hAnsi="Calibri" w:cs="Calibri"/>
          <w:b/>
          <w:i w:val="0"/>
          <w:color w:val="auto"/>
          <w:sz w:val="22"/>
          <w:lang w:eastAsia="es-ES"/>
        </w:rPr>
      </w:pPr>
    </w:p>
    <w:p w14:paraId="0723877D" w14:textId="77777777" w:rsidR="00403003" w:rsidRPr="008E231F" w:rsidRDefault="00403003" w:rsidP="00403003">
      <w:pPr>
        <w:pStyle w:val="Sangranormal"/>
        <w:numPr>
          <w:ilvl w:val="0"/>
          <w:numId w:val="1"/>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Antecedentes: Existencia o no de trabajos previos (propios o ajenos), con referencia expresa a su autor.</w:t>
      </w:r>
    </w:p>
    <w:p w14:paraId="79117DDB" w14:textId="77777777" w:rsidR="00403003" w:rsidRPr="008E231F" w:rsidRDefault="00403003" w:rsidP="00403003">
      <w:pPr>
        <w:pStyle w:val="Sangranormal"/>
        <w:numPr>
          <w:ilvl w:val="0"/>
          <w:numId w:val="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Condicionantes de partida:</w:t>
      </w:r>
    </w:p>
    <w:p w14:paraId="2F162449"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Servidumbres, en su caso.</w:t>
      </w:r>
    </w:p>
    <w:p w14:paraId="7F7AC361"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Servicios urbanos existentes y redes de otros servicios.</w:t>
      </w:r>
    </w:p>
    <w:p w14:paraId="23A66FA7"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del entorno. Paisaje urbano o natural.</w:t>
      </w:r>
    </w:p>
    <w:p w14:paraId="4316269F"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medioambientales.</w:t>
      </w:r>
    </w:p>
    <w:p w14:paraId="43D46A24"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Demoliciones, en su caso.</w:t>
      </w:r>
    </w:p>
    <w:p w14:paraId="46F8D2C0"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 el caso de intervención en edificio existente (ampliación, reforma o cambio de uso): datos de la edificación existente con descripción del estado actual y de conservación, tanto de los aspectos formales y constructivos como de las instalaciones.</w:t>
      </w:r>
    </w:p>
    <w:p w14:paraId="52B9EA43"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Informes realizados.</w:t>
      </w:r>
    </w:p>
    <w:p w14:paraId="415CF65D" w14:textId="77777777" w:rsidR="00403003" w:rsidRPr="008E231F" w:rsidRDefault="00403003" w:rsidP="00403003">
      <w:pPr>
        <w:pStyle w:val="Sangranormal"/>
        <w:ind w:left="1996"/>
        <w:rPr>
          <w:rStyle w:val="nfasisintenso"/>
          <w:rFonts w:ascii="Calibri" w:eastAsia="Times New Roman" w:hAnsi="Calibri" w:cs="Calibri"/>
          <w:b/>
          <w:i w:val="0"/>
          <w:color w:val="auto"/>
          <w:sz w:val="22"/>
          <w:lang w:eastAsia="es-ES"/>
        </w:rPr>
      </w:pPr>
    </w:p>
    <w:p w14:paraId="26642873" w14:textId="77777777" w:rsidR="00403003" w:rsidRPr="008E231F" w:rsidRDefault="00403003" w:rsidP="00403003">
      <w:pPr>
        <w:pStyle w:val="Sangranormal"/>
        <w:numPr>
          <w:ilvl w:val="0"/>
          <w:numId w:val="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Normativa urbanística. Planeamiento vigente.</w:t>
      </w:r>
    </w:p>
    <w:p w14:paraId="6B70955F" w14:textId="77777777" w:rsidR="00403003" w:rsidRPr="008E231F" w:rsidRDefault="00403003" w:rsidP="00403003">
      <w:pPr>
        <w:pStyle w:val="Sangranormal"/>
        <w:numPr>
          <w:ilvl w:val="0"/>
          <w:numId w:val="1"/>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Otras normativas en su caso.</w:t>
      </w:r>
    </w:p>
    <w:p w14:paraId="591F564B" w14:textId="77777777" w:rsidR="00403003" w:rsidRPr="008E231F" w:rsidRDefault="00403003" w:rsidP="00403003">
      <w:pPr>
        <w:pStyle w:val="Sangranormal"/>
        <w:numPr>
          <w:ilvl w:val="1"/>
          <w:numId w:val="3"/>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Descripción del proyecto</w:t>
      </w:r>
    </w:p>
    <w:p w14:paraId="223E73F5" w14:textId="77777777" w:rsidR="00403003" w:rsidRPr="008E231F" w:rsidRDefault="00403003" w:rsidP="00403003">
      <w:pPr>
        <w:pStyle w:val="Sangranormal"/>
        <w:numPr>
          <w:ilvl w:val="0"/>
          <w:numId w:val="5"/>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general del edificio.</w:t>
      </w:r>
    </w:p>
    <w:p w14:paraId="50F34962" w14:textId="77777777" w:rsidR="00403003" w:rsidRPr="008E231F" w:rsidRDefault="00403003" w:rsidP="00403003">
      <w:pPr>
        <w:pStyle w:val="Sangranormal"/>
        <w:numPr>
          <w:ilvl w:val="0"/>
          <w:numId w:val="13"/>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Programa de necesidades.</w:t>
      </w:r>
    </w:p>
    <w:p w14:paraId="2053041A" w14:textId="77777777" w:rsidR="00403003" w:rsidRPr="008E231F" w:rsidRDefault="00403003" w:rsidP="00403003">
      <w:pPr>
        <w:pStyle w:val="Sangranormal"/>
        <w:numPr>
          <w:ilvl w:val="0"/>
          <w:numId w:val="13"/>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uso característico y relación de usos previstos para el edificio o las partes del mismo y de los locales que lo integran.</w:t>
      </w:r>
    </w:p>
    <w:p w14:paraId="2BD12892" w14:textId="77777777" w:rsidR="00403003" w:rsidRPr="008E231F" w:rsidRDefault="00403003" w:rsidP="00403003">
      <w:pPr>
        <w:pStyle w:val="Sangranormal"/>
        <w:numPr>
          <w:ilvl w:val="0"/>
          <w:numId w:val="13"/>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Relación con el entorno.</w:t>
      </w:r>
    </w:p>
    <w:p w14:paraId="120E3BB0" w14:textId="77777777" w:rsidR="00403003" w:rsidRPr="008E231F" w:rsidRDefault="00403003" w:rsidP="00403003">
      <w:pPr>
        <w:pStyle w:val="Sangranormal"/>
        <w:numPr>
          <w:ilvl w:val="0"/>
          <w:numId w:val="13"/>
        </w:numPr>
        <w:spacing w:after="12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Espacios exteriores adscritos. </w:t>
      </w:r>
    </w:p>
    <w:p w14:paraId="47148FD3" w14:textId="77777777" w:rsidR="00403003" w:rsidRPr="008E231F" w:rsidRDefault="00403003" w:rsidP="00403003">
      <w:pPr>
        <w:pStyle w:val="Sangranormal"/>
        <w:numPr>
          <w:ilvl w:val="0"/>
          <w:numId w:val="5"/>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general de la geometría del edificio:</w:t>
      </w:r>
    </w:p>
    <w:p w14:paraId="7ADE7707" w14:textId="77777777" w:rsidR="00403003" w:rsidRPr="008E231F" w:rsidRDefault="00403003" w:rsidP="00403003">
      <w:pPr>
        <w:pStyle w:val="Sangranormal"/>
        <w:numPr>
          <w:ilvl w:val="0"/>
          <w:numId w:val="1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Volumen: Descripción del modelo de edificio adoptado y de las características generales de la obra.</w:t>
      </w:r>
    </w:p>
    <w:p w14:paraId="43893E87" w14:textId="77777777" w:rsidR="00403003" w:rsidRPr="008E231F" w:rsidRDefault="00403003" w:rsidP="00403003">
      <w:pPr>
        <w:pStyle w:val="Sangranormal"/>
        <w:numPr>
          <w:ilvl w:val="0"/>
          <w:numId w:val="1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Superficies por usos y totales: útiles por estancias, útil total y construidas sin comunes y con comunes, accesos y evacuación.</w:t>
      </w:r>
      <w:r w:rsidRPr="008E231F">
        <w:rPr>
          <w:rFonts w:ascii="Calibri" w:hAnsi="Calibri" w:cs="Calibri"/>
        </w:rPr>
        <w:t xml:space="preserve"> </w:t>
      </w:r>
      <w:r w:rsidRPr="008E231F">
        <w:rPr>
          <w:rStyle w:val="nfasisintenso"/>
          <w:rFonts w:ascii="Calibri" w:eastAsia="Times New Roman" w:hAnsi="Calibri" w:cs="Calibri"/>
          <w:i w:val="0"/>
          <w:color w:val="auto"/>
          <w:sz w:val="22"/>
          <w:lang w:eastAsia="es-ES"/>
        </w:rPr>
        <w:t>Computables a efectos urbanísticos y de cumplimiento de otras normativas</w:t>
      </w:r>
    </w:p>
    <w:p w14:paraId="0330ABF8" w14:textId="77777777" w:rsidR="00403003" w:rsidRPr="008E231F" w:rsidRDefault="00403003" w:rsidP="00403003">
      <w:pPr>
        <w:pStyle w:val="Sangranormal"/>
        <w:numPr>
          <w:ilvl w:val="0"/>
          <w:numId w:val="14"/>
        </w:numPr>
        <w:spacing w:after="12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Accesos y evacuación: Incidencia de las exigencias de protección contra incendios en el diseño del edificio (sectorización, recorridos de evacuación, escaleras, puertas, etc.)</w:t>
      </w:r>
    </w:p>
    <w:p w14:paraId="7D420449" w14:textId="77777777" w:rsidR="00403003" w:rsidRPr="008E231F" w:rsidRDefault="00403003" w:rsidP="00403003">
      <w:pPr>
        <w:pStyle w:val="Sangranormal"/>
        <w:numPr>
          <w:ilvl w:val="0"/>
          <w:numId w:val="5"/>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general de los parámetros que determinan las previsiones técnicas a considerar en el proyecto respecto al:</w:t>
      </w:r>
    </w:p>
    <w:p w14:paraId="68AB5164"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estructural (cimentación, estructura portante y estructura horizontal).</w:t>
      </w:r>
    </w:p>
    <w:p w14:paraId="0F5E5740"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compartimentación (particiones interiores y particiones separadoras).</w:t>
      </w:r>
    </w:p>
    <w:p w14:paraId="3145F7A3"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envolvente (fachadas, cubiertas, suelos, contacto con el terreno y medianerías).</w:t>
      </w:r>
    </w:p>
    <w:p w14:paraId="6439E355"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acabados (revestimientos exteriores e interiores).</w:t>
      </w:r>
    </w:p>
    <w:p w14:paraId="1BD319C9"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acondicionamiento ambiental (protección frente a la humedad, recogida y evacuación de residuos, calidad del aire interior, etc.)</w:t>
      </w:r>
    </w:p>
    <w:p w14:paraId="0C90E8B3" w14:textId="77777777" w:rsidR="00403003" w:rsidRPr="008E231F" w:rsidRDefault="00403003" w:rsidP="00403003">
      <w:pPr>
        <w:pStyle w:val="Sangranormal"/>
        <w:numPr>
          <w:ilvl w:val="0"/>
          <w:numId w:val="6"/>
        </w:numPr>
        <w:spacing w:after="12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Sistema de servicios (abastecimiento de agua, evacuación de agua, suministro eléctrico, telefonía y telecomunicaciones, recogida de basuras, etc.) </w:t>
      </w:r>
    </w:p>
    <w:p w14:paraId="2E3BC2BE" w14:textId="77777777" w:rsidR="00403003" w:rsidRPr="008E231F" w:rsidRDefault="00403003" w:rsidP="00403003">
      <w:pPr>
        <w:pStyle w:val="Sangranormal"/>
        <w:numPr>
          <w:ilvl w:val="1"/>
          <w:numId w:val="3"/>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Justificación del cumplimiento de la normativa</w:t>
      </w:r>
    </w:p>
    <w:p w14:paraId="45AAB0D7" w14:textId="77777777" w:rsidR="00403003" w:rsidRPr="008E231F" w:rsidRDefault="00403003" w:rsidP="00403003">
      <w:pPr>
        <w:pStyle w:val="Sangranormal"/>
        <w:numPr>
          <w:ilvl w:val="0"/>
          <w:numId w:val="15"/>
        </w:numPr>
        <w:spacing w:after="120"/>
        <w:ind w:left="851" w:hanging="426"/>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Justificación del cumplimiento de la normativa urbanística, ordenanzas municipales y otras normativas de índole urbanística</w:t>
      </w:r>
    </w:p>
    <w:p w14:paraId="404EFC53"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Planeamiento de aplicación:</w:t>
      </w:r>
    </w:p>
    <w:p w14:paraId="3132DC49" w14:textId="77777777" w:rsidR="00403003" w:rsidRPr="008E231F" w:rsidRDefault="00403003" w:rsidP="00403003">
      <w:pPr>
        <w:pStyle w:val="Sangranormal"/>
        <w:numPr>
          <w:ilvl w:val="0"/>
          <w:numId w:val="16"/>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Planeamiento general vigente y planeamiento de desarrollo, en su caso, y ejecución de planeamiento.</w:t>
      </w:r>
    </w:p>
    <w:p w14:paraId="0739B816" w14:textId="77777777" w:rsidR="00403003" w:rsidRPr="008E231F" w:rsidRDefault="00403003" w:rsidP="00403003">
      <w:pPr>
        <w:pStyle w:val="Sangranormal"/>
        <w:numPr>
          <w:ilvl w:val="0"/>
          <w:numId w:val="16"/>
        </w:numPr>
        <w:spacing w:after="120"/>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planes de aplicación (planes especiales de protección, etc.)</w:t>
      </w:r>
    </w:p>
    <w:p w14:paraId="4C57D61E"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Clasificación del suelo y ámbito urbanístico, en su caso, y régimen de usos.</w:t>
      </w:r>
    </w:p>
    <w:p w14:paraId="60BE2A97"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Ordenanzas, y justificación de cumplimiento con referencia a parámetros de aplicación.</w:t>
      </w:r>
    </w:p>
    <w:p w14:paraId="7A74E00F"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Ficha urbanística: </w:t>
      </w:r>
    </w:p>
    <w:p w14:paraId="70C48D4B"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Condiciones de posición/ocupación, parcelación, alineaciones, retranqueos.</w:t>
      </w:r>
    </w:p>
    <w:p w14:paraId="3F6D5B2D"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Cómputo de la edificabilidad.</w:t>
      </w:r>
    </w:p>
    <w:p w14:paraId="614F9A99"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Volumen y forma; patios.</w:t>
      </w:r>
    </w:p>
    <w:p w14:paraId="45EAC3D6"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Altura y número de plantas.</w:t>
      </w:r>
    </w:p>
    <w:p w14:paraId="5A67C3EE"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Usos y dotaciones (obligatorios y facultativos), tipología.</w:t>
      </w:r>
    </w:p>
    <w:p w14:paraId="59D45D79"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Tratamiento del espacio libre de parcela, en su caso.</w:t>
      </w:r>
    </w:p>
    <w:p w14:paraId="4312C6E5" w14:textId="77777777" w:rsidR="00403003" w:rsidRPr="008E231F" w:rsidRDefault="00403003" w:rsidP="00403003">
      <w:pPr>
        <w:pStyle w:val="Sangranormal"/>
        <w:numPr>
          <w:ilvl w:val="0"/>
          <w:numId w:val="18"/>
        </w:numPr>
        <w:spacing w:after="120"/>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Catalogación y grado de protección, en su caso.</w:t>
      </w:r>
    </w:p>
    <w:p w14:paraId="42651429" w14:textId="77777777" w:rsidR="00403003" w:rsidRPr="008E231F" w:rsidRDefault="00403003" w:rsidP="00403003">
      <w:pPr>
        <w:pStyle w:val="Sangranormal"/>
        <w:numPr>
          <w:ilvl w:val="0"/>
          <w:numId w:val="19"/>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Legislación urbanística (suelo, rehabilitación, patrimonio, medio ambiente, disciplina urbanística, etc.)</w:t>
      </w:r>
    </w:p>
    <w:p w14:paraId="3AC341FC" w14:textId="77777777" w:rsidR="00403003" w:rsidRPr="008E231F" w:rsidRDefault="00403003" w:rsidP="00403003">
      <w:pPr>
        <w:pStyle w:val="Sangranormal"/>
        <w:numPr>
          <w:ilvl w:val="0"/>
          <w:numId w:val="15"/>
        </w:numPr>
        <w:spacing w:after="120"/>
        <w:ind w:left="851" w:hanging="426"/>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Marco técnico legal aplicable de ámbito estatal, autonómico y local</w:t>
      </w:r>
    </w:p>
    <w:p w14:paraId="6FC73942"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Listado de Normativa técnica de aplicación en los proyectos y direcciones de obra. (CTE y otros Reglamentos y disposiciones).</w:t>
      </w:r>
    </w:p>
    <w:p w14:paraId="48EC9B94" w14:textId="77777777" w:rsidR="00403003" w:rsidRPr="008E231F" w:rsidRDefault="00403003" w:rsidP="00403003">
      <w:pPr>
        <w:pStyle w:val="Sangranormal"/>
        <w:spacing w:after="120"/>
        <w:ind w:left="99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Texto recomendado a incluir en este apartado de la Memoria (junto con la remisión al listado de Normativa técnica de aplicación en los proyectos y direcciones de obra):</w:t>
      </w:r>
    </w:p>
    <w:p w14:paraId="38194752" w14:textId="77777777" w:rsidR="00403003" w:rsidRPr="008E231F" w:rsidRDefault="00403003" w:rsidP="00403003">
      <w:pPr>
        <w:pStyle w:val="Sangranormal"/>
        <w:spacing w:after="120"/>
        <w:ind w:left="99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 acuerdo con lo dispuesto en el artículo 1º A) 1. del Decreto 462/1971, de 11 de marzo, en la redacción del presente proyecto se han observado las normas vigentes sobre construcción".</w:t>
      </w:r>
    </w:p>
    <w:p w14:paraId="3CD1E45D"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Ordenanzas municipales de carácter técnico.</w:t>
      </w:r>
    </w:p>
    <w:p w14:paraId="5B3299E0" w14:textId="77777777" w:rsidR="00403003" w:rsidRPr="008E231F" w:rsidRDefault="00403003" w:rsidP="00403003">
      <w:pPr>
        <w:pStyle w:val="Sangranormal"/>
        <w:numPr>
          <w:ilvl w:val="0"/>
          <w:numId w:val="15"/>
        </w:numPr>
        <w:spacing w:after="120"/>
        <w:ind w:left="851" w:hanging="42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Cumplimiento CTE y otras normativas específicas: Prestaciones del edificio. Requisitos a cumplimentar en función de las características del edificio. </w:t>
      </w:r>
    </w:p>
    <w:p w14:paraId="3F461B43" w14:textId="77777777" w:rsidR="00403003" w:rsidRPr="008E231F" w:rsidRDefault="00403003" w:rsidP="00403003">
      <w:pPr>
        <w:pStyle w:val="Sangranormal"/>
        <w:spacing w:after="120"/>
        <w:ind w:left="85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Prestaciones por requisitos básicos y en la relación con las exigencias básicas del CTE y otras normativas específicas, en concreto el art. 9 de la Parte I del CTE y el art. 3.1.a de la LOE:</w:t>
      </w:r>
    </w:p>
    <w:p w14:paraId="7F90C0F6"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Relativos a la funcionalidad.</w:t>
      </w:r>
    </w:p>
    <w:p w14:paraId="6F47A596"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Relativos a la seguridad.</w:t>
      </w:r>
    </w:p>
    <w:p w14:paraId="2AA84E06" w14:textId="77777777" w:rsidR="00403003" w:rsidRPr="008E231F" w:rsidRDefault="00403003" w:rsidP="00403003">
      <w:pPr>
        <w:pStyle w:val="Sangranormal"/>
        <w:numPr>
          <w:ilvl w:val="0"/>
          <w:numId w:val="20"/>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Seguridad estructural, (art. 10 de la Parte I del CTE).</w:t>
      </w:r>
    </w:p>
    <w:p w14:paraId="15C610A0" w14:textId="77777777" w:rsidR="00403003" w:rsidRPr="008E231F" w:rsidRDefault="00403003" w:rsidP="00403003">
      <w:pPr>
        <w:pStyle w:val="Sangranormal"/>
        <w:numPr>
          <w:ilvl w:val="0"/>
          <w:numId w:val="20"/>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Seguridad en caso de incendio, (art. 11 de la Parte I del CTE).</w:t>
      </w:r>
    </w:p>
    <w:p w14:paraId="6A7898CC" w14:textId="77777777" w:rsidR="00403003" w:rsidRPr="008E231F" w:rsidRDefault="00403003" w:rsidP="00403003">
      <w:pPr>
        <w:pStyle w:val="Sangranormal"/>
        <w:numPr>
          <w:ilvl w:val="0"/>
          <w:numId w:val="20"/>
        </w:numPr>
        <w:spacing w:after="120"/>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Seguridad de utilización y accesibilidad, (art. 12 de la Parte I del CTE).</w:t>
      </w:r>
    </w:p>
    <w:p w14:paraId="2F8ABFAC"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Relativos a la habitabilidad. </w:t>
      </w:r>
    </w:p>
    <w:p w14:paraId="78E80318"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Salubridad </w:t>
      </w:r>
      <w:r w:rsidRPr="008E231F">
        <w:rPr>
          <w:rStyle w:val="nfasisintenso"/>
          <w:rFonts w:ascii="Calibri" w:eastAsia="Times New Roman" w:hAnsi="Calibri" w:cs="Calibri"/>
          <w:color w:val="auto"/>
          <w:sz w:val="22"/>
          <w:lang w:eastAsia="es-ES"/>
        </w:rPr>
        <w:t>“Higiene, salud y protección del medio ambiente”,</w:t>
      </w:r>
      <w:r w:rsidRPr="008E231F">
        <w:rPr>
          <w:rStyle w:val="nfasisintenso"/>
          <w:rFonts w:ascii="Calibri" w:eastAsia="Times New Roman" w:hAnsi="Calibri" w:cs="Calibri"/>
          <w:i w:val="0"/>
          <w:color w:val="auto"/>
          <w:sz w:val="22"/>
          <w:lang w:eastAsia="es-ES"/>
        </w:rPr>
        <w:t xml:space="preserve"> art. 13 de la Parte I del CTE.</w:t>
      </w:r>
    </w:p>
    <w:p w14:paraId="77CBB936"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Protección frente al ruido, art. 14 de la Parte I del CTE.</w:t>
      </w:r>
    </w:p>
    <w:p w14:paraId="5D8D3271"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Ahorro de energía y aislamiento térmico, art. 15 de la Parte I del CTE.</w:t>
      </w:r>
    </w:p>
    <w:p w14:paraId="0CD51390"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aspectos funcionales de los elementos constructivos o de las instalaciones que permitan un uso satisfactorio del edificio.</w:t>
      </w:r>
    </w:p>
    <w:p w14:paraId="655C2E1D"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C61EE3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Siguiendo lo recogido en el art. 5.1.3 de la Parte I del CTE, se debe justificar que un edificio cumple las exigencias básicas que se establecen en el CTE, que se podrá hacer:</w:t>
      </w:r>
    </w:p>
    <w:p w14:paraId="73FCB275"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405723B9" w14:textId="77777777" w:rsidR="00403003" w:rsidRPr="008E231F" w:rsidRDefault="00403003" w:rsidP="00403003">
      <w:pPr>
        <w:pStyle w:val="Sangranormal"/>
        <w:numPr>
          <w:ilvl w:val="0"/>
          <w:numId w:val="1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Adoptando soluciones técnicas basadas en los DB.</w:t>
      </w:r>
    </w:p>
    <w:p w14:paraId="6A02355D" w14:textId="77777777" w:rsidR="00403003" w:rsidRPr="008E231F" w:rsidRDefault="00403003" w:rsidP="00403003">
      <w:pPr>
        <w:pStyle w:val="Sangranormal"/>
        <w:numPr>
          <w:ilvl w:val="0"/>
          <w:numId w:val="1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color w:val="auto"/>
          <w:sz w:val="22"/>
          <w:lang w:eastAsia="es-ES"/>
        </w:rPr>
        <w:t>“Soluciones alternativas, entendidas como aquéllas que se aparten total o parcialmente de los DB. El proyectista o el director de obra pueden, bajo su responsabilidad y previa conformidad del promotor, adoptar soluciones alternativas, siempre que justifiquen documentalmente que el edificio proyectado cumple las exigencias básicas del CTE porque sus prestaciones son, al menos, equivalentes a los que se obtendrían por la aplicación de los DB”</w:t>
      </w:r>
      <w:r w:rsidRPr="008E231F">
        <w:rPr>
          <w:rStyle w:val="nfasisintenso"/>
          <w:rFonts w:ascii="Calibri" w:eastAsia="Times New Roman" w:hAnsi="Calibri" w:cs="Calibri"/>
          <w:i w:val="0"/>
          <w:color w:val="auto"/>
          <w:sz w:val="22"/>
          <w:lang w:eastAsia="es-ES"/>
        </w:rPr>
        <w:t>.</w:t>
      </w:r>
    </w:p>
    <w:p w14:paraId="71C623B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59556279"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requisitos del edificio:</w:t>
      </w:r>
    </w:p>
    <w:p w14:paraId="3BAF95F2" w14:textId="77777777" w:rsidR="00403003" w:rsidRPr="008E231F" w:rsidRDefault="00403003" w:rsidP="00403003">
      <w:pPr>
        <w:pStyle w:val="Sangranormal"/>
        <w:numPr>
          <w:ilvl w:val="0"/>
          <w:numId w:val="22"/>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indicarán, en particular, las prestaciones acordadas entre el promotor y el arquitecto, que superen los umbrales establecidos en el CTE.</w:t>
      </w:r>
    </w:p>
    <w:p w14:paraId="56B8FE72" w14:textId="507DEDAC" w:rsidR="006A2C4B" w:rsidRPr="008E231F" w:rsidRDefault="00403003" w:rsidP="006A2C4B">
      <w:pPr>
        <w:pStyle w:val="Sangranormal"/>
        <w:numPr>
          <w:ilvl w:val="0"/>
          <w:numId w:val="22"/>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establecerán las limitaciones de uso del edificio en su conjunto y de cada una de sus dependencias e instalaciones, según la normativa de aplicación estatal, autonómica, local u otras.</w:t>
      </w:r>
    </w:p>
    <w:p w14:paraId="32AAEBF6" w14:textId="77777777" w:rsidR="006A2C4B" w:rsidRPr="008E231F" w:rsidRDefault="006A2C4B" w:rsidP="006A2C4B">
      <w:pPr>
        <w:pStyle w:val="Sangranormal"/>
        <w:spacing w:after="120"/>
        <w:ind w:left="709"/>
        <w:rPr>
          <w:rStyle w:val="nfasisintenso"/>
          <w:rFonts w:ascii="Calibri" w:eastAsia="Times New Roman" w:hAnsi="Calibri" w:cs="Calibri"/>
          <w:b/>
          <w:i w:val="0"/>
          <w:color w:val="auto"/>
          <w:sz w:val="22"/>
          <w:lang w:eastAsia="es-ES"/>
        </w:rPr>
      </w:pPr>
    </w:p>
    <w:p w14:paraId="4CB45D22" w14:textId="77777777" w:rsidR="00403003" w:rsidRPr="008E231F" w:rsidRDefault="00403003" w:rsidP="00403003">
      <w:pPr>
        <w:pStyle w:val="Sangranormal"/>
        <w:numPr>
          <w:ilvl w:val="1"/>
          <w:numId w:val="3"/>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Prestaciones del edificio/construcción</w:t>
      </w:r>
    </w:p>
    <w:p w14:paraId="3E65B86B"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Por requisitos básicos y en relación con las exigencias básicas del CTE.</w:t>
      </w:r>
    </w:p>
    <w:p w14:paraId="5F60BD42"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establecerán las limitaciones de uso del edificio en su conjunto y de cada una de sus dependencias e instalaciones.</w:t>
      </w:r>
    </w:p>
    <w:p w14:paraId="1D496565" w14:textId="77777777" w:rsidR="00403003" w:rsidRPr="008E231F" w:rsidRDefault="00403003" w:rsidP="00403003">
      <w:pPr>
        <w:pStyle w:val="Sangranormal"/>
        <w:ind w:left="709"/>
        <w:rPr>
          <w:rStyle w:val="nfasisintenso"/>
          <w:rFonts w:ascii="Calibri" w:eastAsia="Times New Roman" w:hAnsi="Calibri" w:cs="Calibri"/>
          <w:b/>
          <w:i w:val="0"/>
          <w:color w:val="auto"/>
          <w:sz w:val="22"/>
          <w:lang w:eastAsia="es-ES"/>
        </w:rPr>
      </w:pPr>
    </w:p>
    <w:p w14:paraId="23C3940F" w14:textId="77777777" w:rsidR="00403003" w:rsidRPr="008E231F" w:rsidRDefault="00403003" w:rsidP="00403003">
      <w:pPr>
        <w:pStyle w:val="Sangranormal"/>
        <w:ind w:left="709"/>
        <w:rPr>
          <w:rStyle w:val="nfasisintenso"/>
          <w:rFonts w:ascii="Calibri" w:eastAsia="Times New Roman" w:hAnsi="Calibri" w:cs="Calibri"/>
          <w:b/>
          <w:i w:val="0"/>
          <w:color w:val="auto"/>
          <w:sz w:val="22"/>
          <w:lang w:eastAsia="es-ES"/>
        </w:rPr>
      </w:pPr>
    </w:p>
    <w:p w14:paraId="2113B80D" w14:textId="77777777" w:rsidR="00403003" w:rsidRPr="008E231F" w:rsidRDefault="00403003" w:rsidP="00403003">
      <w:pPr>
        <w:pStyle w:val="Sangranormal"/>
        <w:numPr>
          <w:ilvl w:val="0"/>
          <w:numId w:val="35"/>
        </w:numPr>
        <w:ind w:hanging="502"/>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MEMORIA CONSTRUCTIVA</w:t>
      </w:r>
    </w:p>
    <w:p w14:paraId="0C8891D5"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6E4F5A50"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En esta memoria se debe incluir una descripción de las soluciones constructivas y de instalaciones del edificio, las calidades a emplear y la justificación del cumplimiento de toda la normativa que sea de aplicación. </w:t>
      </w:r>
    </w:p>
    <w:p w14:paraId="7548A945"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7F929FCB" w14:textId="77777777" w:rsidR="00403003" w:rsidRPr="008E231F" w:rsidRDefault="00403003" w:rsidP="00403003">
      <w:pPr>
        <w:pStyle w:val="Sangranormal"/>
        <w:numPr>
          <w:ilvl w:val="0"/>
          <w:numId w:val="4"/>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Trabajos previos, replanteo general y adecuación del terreno</w:t>
      </w:r>
    </w:p>
    <w:p w14:paraId="370925F5"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Demoliciones parciales: medidas estructurales de seguridad a adoptar respecto a colindantes.</w:t>
      </w:r>
    </w:p>
    <w:p w14:paraId="7502018A"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Movimiento de tierras: medidas estructurales de seguridad a adoptar respecto a colindantes.</w:t>
      </w:r>
    </w:p>
    <w:p w14:paraId="69020DA8" w14:textId="77777777" w:rsidR="00403003" w:rsidRPr="008E231F" w:rsidRDefault="00403003" w:rsidP="00403003">
      <w:pPr>
        <w:pStyle w:val="Sangranormal"/>
        <w:numPr>
          <w:ilvl w:val="0"/>
          <w:numId w:val="7"/>
        </w:numPr>
        <w:spacing w:after="16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Replanteo.</w:t>
      </w:r>
    </w:p>
    <w:p w14:paraId="0ED2D00F" w14:textId="77777777" w:rsidR="00403003" w:rsidRPr="008E231F" w:rsidRDefault="00403003" w:rsidP="00403003">
      <w:pPr>
        <w:pStyle w:val="Sangranormal"/>
        <w:numPr>
          <w:ilvl w:val="0"/>
          <w:numId w:val="4"/>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Sustentación del edificio</w:t>
      </w:r>
    </w:p>
    <w:p w14:paraId="488483C0"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 las características del suelo y parámetros a considerar para el cálculo de la parte del sistema estructural correspondiente a la cimentación.</w:t>
      </w:r>
    </w:p>
    <w:p w14:paraId="1EBF2E59"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 las características del suelo y parámetros a considerar para el cálculo de la parte del sistema estructural correspondiente a la cimentación y, en su caso, a la contención de tierras.</w:t>
      </w:r>
    </w:p>
    <w:p w14:paraId="2761DEC1"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correspondientes a la redacción del Estudio Geotécnico (Redactor, etc.)</w:t>
      </w:r>
    </w:p>
    <w:p w14:paraId="70AB6475" w14:textId="77777777" w:rsidR="00403003" w:rsidRPr="008E231F" w:rsidRDefault="00403003" w:rsidP="00403003">
      <w:pPr>
        <w:pStyle w:val="Sangranormal"/>
        <w:numPr>
          <w:ilvl w:val="0"/>
          <w:numId w:val="7"/>
        </w:numPr>
        <w:spacing w:after="16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geotécnicas del terreno. Otras conclusiones del Estudio Geotécnico.</w:t>
      </w:r>
    </w:p>
    <w:p w14:paraId="29CC0341" w14:textId="77777777" w:rsidR="006A2C4B" w:rsidRPr="008E231F" w:rsidRDefault="006A2C4B" w:rsidP="006A2C4B">
      <w:pPr>
        <w:pStyle w:val="Sangranormal"/>
        <w:spacing w:after="160"/>
        <w:ind w:left="709"/>
        <w:rPr>
          <w:rStyle w:val="nfasisintenso"/>
          <w:rFonts w:ascii="Calibri" w:eastAsia="Times New Roman" w:hAnsi="Calibri" w:cs="Calibri"/>
          <w:i w:val="0"/>
          <w:color w:val="auto"/>
          <w:sz w:val="22"/>
          <w:lang w:eastAsia="es-ES"/>
        </w:rPr>
      </w:pPr>
    </w:p>
    <w:p w14:paraId="78AF6EFB" w14:textId="77777777" w:rsidR="006A2C4B" w:rsidRPr="008E231F" w:rsidRDefault="006A2C4B" w:rsidP="006A2C4B">
      <w:pPr>
        <w:pStyle w:val="Sangranormal"/>
        <w:spacing w:after="160"/>
        <w:ind w:left="709"/>
        <w:rPr>
          <w:rStyle w:val="nfasisintenso"/>
          <w:rFonts w:ascii="Calibri" w:eastAsia="Times New Roman" w:hAnsi="Calibri" w:cs="Calibri"/>
          <w:b/>
          <w:i w:val="0"/>
          <w:color w:val="auto"/>
          <w:sz w:val="22"/>
          <w:lang w:eastAsia="es-ES"/>
        </w:rPr>
      </w:pPr>
    </w:p>
    <w:p w14:paraId="7A39CE3E" w14:textId="77777777" w:rsidR="00403003" w:rsidRPr="008E231F" w:rsidRDefault="00403003" w:rsidP="00403003">
      <w:pPr>
        <w:pStyle w:val="Sangranormal"/>
        <w:numPr>
          <w:ilvl w:val="0"/>
          <w:numId w:val="4"/>
        </w:numPr>
        <w:spacing w:after="120"/>
        <w:ind w:left="567"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Sistema estructural</w:t>
      </w:r>
    </w:p>
    <w:p w14:paraId="16AA168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establecerán los datos y las hipótesis de partida, el programa de necesidades, las bases de cálculo y procedimientos y métodos empleados para todo el sistema estructural, así como las características de los materiales que intervienen.</w:t>
      </w:r>
    </w:p>
    <w:p w14:paraId="162F62E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32F22FA8" w14:textId="77777777" w:rsidR="00403003" w:rsidRPr="008E231F" w:rsidRDefault="00403003" w:rsidP="00403003">
      <w:pPr>
        <w:pStyle w:val="Sangranormal"/>
        <w:numPr>
          <w:ilvl w:val="0"/>
          <w:numId w:val="7"/>
        </w:numPr>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Cimentación y contención de tierras:</w:t>
      </w:r>
    </w:p>
    <w:p w14:paraId="101AFD8D" w14:textId="77777777" w:rsidR="00403003" w:rsidRPr="008E231F" w:rsidRDefault="00403003" w:rsidP="00403003">
      <w:pPr>
        <w:pStyle w:val="Sangranormal"/>
        <w:numPr>
          <w:ilvl w:val="0"/>
          <w:numId w:val="23"/>
        </w:numPr>
        <w:ind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e hipótesis de partida, programa de necesidades, bases de cálculo y procedimientos o métodos empleados para todo el sistema estructural, y las características de los materiales que intervienen.</w:t>
      </w:r>
    </w:p>
    <w:p w14:paraId="767DC291" w14:textId="77777777" w:rsidR="00403003" w:rsidRPr="008E231F" w:rsidRDefault="00403003" w:rsidP="00403003">
      <w:pPr>
        <w:pStyle w:val="Sangranormal"/>
        <w:numPr>
          <w:ilvl w:val="0"/>
          <w:numId w:val="23"/>
        </w:numPr>
        <w:ind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sistema de cimentación propuesto.</w:t>
      </w:r>
    </w:p>
    <w:p w14:paraId="519E254B"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3B098863"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Estructura portante y estructura horizontal:</w:t>
      </w:r>
    </w:p>
    <w:p w14:paraId="77C20525"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e hipótesis de partida, programa de necesidades, bases de cálculo y procedimientos o métodos empleados para todo el sistema estructural, y las características de los materiales que intervienen.</w:t>
      </w:r>
    </w:p>
    <w:p w14:paraId="694C4BB5"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 la estructura portante y estructura horizontal.</w:t>
      </w:r>
    </w:p>
    <w:p w14:paraId="2F0154EB"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sistema propuesto y de los elementos que lo componen (modulaciones, materiales, tipos de forjados, luces, etc.)</w:t>
      </w:r>
    </w:p>
    <w:p w14:paraId="61238001"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Juntas estructurales.</w:t>
      </w:r>
    </w:p>
    <w:p w14:paraId="29F28EE4"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Estructuras auxiliares, refuerzos y atados.</w:t>
      </w:r>
    </w:p>
    <w:p w14:paraId="59608337"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complementarios: muros de contención, escaleras, rampas, etc.</w:t>
      </w:r>
    </w:p>
    <w:p w14:paraId="6696AC45" w14:textId="77777777" w:rsidR="00403003" w:rsidRPr="008E231F" w:rsidRDefault="00403003" w:rsidP="00403003">
      <w:pPr>
        <w:pStyle w:val="Sangranormal"/>
        <w:numPr>
          <w:ilvl w:val="0"/>
          <w:numId w:val="24"/>
        </w:numPr>
        <w:spacing w:after="16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Referencia al anexo de cálculo de la estructura donde quedan detallados los pormenores relativos a la misma.</w:t>
      </w:r>
    </w:p>
    <w:p w14:paraId="3D5BC45C" w14:textId="77777777" w:rsidR="00403003" w:rsidRPr="008E231F" w:rsidRDefault="00403003" w:rsidP="00403003">
      <w:pPr>
        <w:pStyle w:val="Sangranormal"/>
        <w:spacing w:after="160"/>
        <w:ind w:left="993"/>
        <w:rPr>
          <w:rStyle w:val="nfasisintenso"/>
          <w:rFonts w:ascii="Calibri" w:eastAsia="Times New Roman" w:hAnsi="Calibri" w:cs="Calibri"/>
          <w:b/>
          <w:i w:val="0"/>
          <w:color w:val="auto"/>
          <w:sz w:val="22"/>
          <w:lang w:eastAsia="es-ES"/>
        </w:rPr>
      </w:pPr>
    </w:p>
    <w:p w14:paraId="0488C97A"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 envolvente</w:t>
      </w:r>
    </w:p>
    <w:p w14:paraId="0EA60ED0"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constructiva de los distintos subsistemas de la envolvente del edificio, con descripción de su comportamiento frente a las acciones a las que está sometido (peso propio, viento, sismo, etc.), frente al fuego, seguridad de uso, evacuación de agua y comportamiento frente a la humedad, aislamiento acústico y sus bases de cálculo.</w:t>
      </w:r>
    </w:p>
    <w:p w14:paraId="1392EB9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0665229B"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 Aislamiento térmico de dichos subsistemas, la demanda energética máxima prevista del edificio para condiciones de verano e invierno y su eficiencia energética en función del rendimiento energético de las instalaciones proyectado.</w:t>
      </w:r>
    </w:p>
    <w:p w14:paraId="70ED3580"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572A5B3F"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modelo adoptado.</w:t>
      </w:r>
    </w:p>
    <w:p w14:paraId="0EFB6186"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comportamiento de todo el sistema frente a las acciones a las que estará sometido.</w:t>
      </w:r>
    </w:p>
    <w:p w14:paraId="5CD8F8CA"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constructiva de los distintos subsistemas de la envolvente del edificio: composición de elementos. Modulaciones, hojas, capas, trabazón, estanqueidad, juntas de dilatación.</w:t>
      </w:r>
    </w:p>
    <w:p w14:paraId="0ACD568C" w14:textId="77777777" w:rsidR="00403003" w:rsidRPr="008E231F" w:rsidRDefault="00403003" w:rsidP="00403003">
      <w:pPr>
        <w:pStyle w:val="Sangranormal"/>
        <w:numPr>
          <w:ilvl w:val="0"/>
          <w:numId w:val="25"/>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Suelos en contacto con el terreno.</w:t>
      </w:r>
    </w:p>
    <w:p w14:paraId="027DE153" w14:textId="77777777" w:rsidR="00403003" w:rsidRPr="008E231F" w:rsidRDefault="00403003" w:rsidP="00403003">
      <w:pPr>
        <w:pStyle w:val="Sangranormal"/>
        <w:numPr>
          <w:ilvl w:val="0"/>
          <w:numId w:val="25"/>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Muros en contacto con el terreno.</w:t>
      </w:r>
    </w:p>
    <w:p w14:paraId="3239E3ED" w14:textId="77777777" w:rsidR="00403003" w:rsidRPr="008E231F" w:rsidRDefault="00403003" w:rsidP="00403003">
      <w:pPr>
        <w:pStyle w:val="Sangranormal"/>
        <w:numPr>
          <w:ilvl w:val="0"/>
          <w:numId w:val="25"/>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Fachadas: </w:t>
      </w:r>
    </w:p>
    <w:p w14:paraId="71E9CC78"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Parte ciega de las fachadas: definición constructiva de los distintos subsistemas de la envolvente. Impermeabilización, aislamientos, barreras de vapor.</w:t>
      </w:r>
    </w:p>
    <w:p w14:paraId="3156127A"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Huecos de las fachadas: </w:t>
      </w:r>
    </w:p>
    <w:p w14:paraId="4E0FA7F6" w14:textId="77777777" w:rsidR="00403003" w:rsidRPr="008E231F" w:rsidRDefault="00403003" w:rsidP="00403003">
      <w:pPr>
        <w:pStyle w:val="Sangranormal"/>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Vidriería: Materiales, espesores y colocaciones. Tratamientos de terminación y acabado.</w:t>
      </w:r>
    </w:p>
    <w:p w14:paraId="49AB79CF" w14:textId="77777777" w:rsidR="00403003" w:rsidRPr="008E231F" w:rsidRDefault="00403003" w:rsidP="00403003">
      <w:pPr>
        <w:pStyle w:val="Sangranormal"/>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Carpintería exterior: Materiales, secciones y perfiles, colocaciones. Sistemas de apertura y cierre, herrajes de colgar y seguridad. Tratamientos de terminación y acabado. Elementos complementarios: dinteles, jambas, ventanas, balcones.</w:t>
      </w:r>
    </w:p>
    <w:p w14:paraId="526CD430"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de protección de las fachadas: Cerrajería exterior (Materiales, secciones y perfiles, colocaciones). Tipos de elementos, Sistemas de apertura y cierre. Herrajes y fijaciones.</w:t>
      </w:r>
    </w:p>
    <w:p w14:paraId="3415150C"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singulares: Antepechos, dinteles, jambas.</w:t>
      </w:r>
    </w:p>
    <w:p w14:paraId="27D53E82"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Medianeras.</w:t>
      </w:r>
    </w:p>
    <w:p w14:paraId="3ACBD034"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Cubiertas.</w:t>
      </w:r>
    </w:p>
    <w:p w14:paraId="37FF1F9A"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Parte maciza de la cubierta.</w:t>
      </w:r>
    </w:p>
    <w:p w14:paraId="516C2013"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Huecos de las cubiertas.</w:t>
      </w:r>
    </w:p>
    <w:p w14:paraId="3C175D88"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Elementos de protección de las cubiertas. </w:t>
      </w:r>
    </w:p>
    <w:p w14:paraId="676C0212"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singulares.</w:t>
      </w:r>
    </w:p>
    <w:p w14:paraId="35985A4F"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Cubiertas o techos enterrados. </w:t>
      </w:r>
    </w:p>
    <w:p w14:paraId="30CD6683"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Suelos e contacto con el exterior.</w:t>
      </w:r>
    </w:p>
    <w:p w14:paraId="52E272F3"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Escaleras y rampas exteriores.</w:t>
      </w:r>
    </w:p>
    <w:p w14:paraId="1DB6930B" w14:textId="65AD2830" w:rsidR="00403003" w:rsidRPr="008E231F" w:rsidRDefault="00403003" w:rsidP="008E231F">
      <w:pPr>
        <w:pStyle w:val="Sangranormal"/>
        <w:numPr>
          <w:ilvl w:val="0"/>
          <w:numId w:val="27"/>
        </w:numPr>
        <w:spacing w:after="160"/>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 xml:space="preserve">Particiones interiores (suelos, muros y techos) en contacto con espacios no habitables </w:t>
      </w:r>
    </w:p>
    <w:p w14:paraId="0033DDEC" w14:textId="77777777" w:rsidR="00403003" w:rsidRPr="008E231F" w:rsidRDefault="00403003" w:rsidP="00403003">
      <w:pPr>
        <w:pStyle w:val="Sangranormal"/>
        <w:spacing w:after="160"/>
        <w:ind w:left="993"/>
        <w:rPr>
          <w:rStyle w:val="nfasisintenso"/>
          <w:rFonts w:ascii="Calibri" w:eastAsia="Times New Roman" w:hAnsi="Calibri" w:cs="Calibri"/>
          <w:i w:val="0"/>
          <w:color w:val="auto"/>
          <w:sz w:val="22"/>
          <w:lang w:eastAsia="es-ES"/>
        </w:rPr>
      </w:pPr>
    </w:p>
    <w:p w14:paraId="60D560CD"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 de compartimentación interior</w:t>
      </w:r>
    </w:p>
    <w:p w14:paraId="74EF8FE8"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de los elementos de compartimentación con especificación de su comportamiento ante el fuego y su aislamiento acústico y otras características que sean exigibles, en su caso.</w:t>
      </w:r>
    </w:p>
    <w:p w14:paraId="2570B40A"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 la solución adoptada. (Materiales, espesores, recubrimientos. Carpintería interior. Materiales, secciones y perfiles, colocaciones. Sistemas de</w:t>
      </w:r>
      <w:r w:rsidRPr="008E231F">
        <w:rPr>
          <w:rFonts w:ascii="Calibri" w:hAnsi="Calibri" w:cs="Calibri"/>
          <w:sz w:val="22"/>
        </w:rPr>
        <w:t xml:space="preserve"> </w:t>
      </w:r>
      <w:r w:rsidRPr="008E231F">
        <w:rPr>
          <w:rStyle w:val="nfasisintenso"/>
          <w:rFonts w:ascii="Calibri" w:eastAsia="Times New Roman" w:hAnsi="Calibri" w:cs="Calibri"/>
          <w:i w:val="0"/>
          <w:color w:val="auto"/>
          <w:sz w:val="22"/>
          <w:lang w:eastAsia="es-ES"/>
        </w:rPr>
        <w:t>apertura y cierre, herrajes de colgar y seguridad. Tratamientos de terminación y acabado. Elementos complementarios.</w:t>
      </w:r>
    </w:p>
    <w:p w14:paraId="6FB7A7BD" w14:textId="77777777" w:rsidR="00403003" w:rsidRPr="008E231F" w:rsidRDefault="00403003" w:rsidP="00403003">
      <w:pPr>
        <w:pStyle w:val="Sangranormal"/>
        <w:ind w:left="709"/>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Cerrajería interior. Materiales, secciones y perfiles, colocación. Tipos de elementos. Herrajes y fijaciones).</w:t>
      </w:r>
    </w:p>
    <w:p w14:paraId="73AB0221"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Especificación del comportamiento de todo el sistema ante el fuego, aislamiento acústico, etc.</w:t>
      </w:r>
    </w:p>
    <w:p w14:paraId="027DB197"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constructiva de los distintos subsistemas:</w:t>
      </w:r>
    </w:p>
    <w:p w14:paraId="2B129C3D" w14:textId="77777777" w:rsidR="00403003" w:rsidRPr="008E231F" w:rsidRDefault="00403003" w:rsidP="00403003">
      <w:pPr>
        <w:pStyle w:val="Sangranormal"/>
        <w:numPr>
          <w:ilvl w:val="0"/>
          <w:numId w:val="29"/>
        </w:numPr>
        <w:ind w:left="1134" w:hanging="30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Compartimentación interior vertical en misma unidad de uso, entre unidades de uso con misma actividad, entre unidades de uso y zonas comunes, y entre unidades de uso con distinta actividad.</w:t>
      </w:r>
    </w:p>
    <w:p w14:paraId="0400945A" w14:textId="77777777" w:rsidR="00403003" w:rsidRPr="008E231F" w:rsidRDefault="00403003" w:rsidP="00403003">
      <w:pPr>
        <w:pStyle w:val="Sangranormal"/>
        <w:numPr>
          <w:ilvl w:val="0"/>
          <w:numId w:val="30"/>
        </w:numPr>
        <w:ind w:left="1701" w:hanging="31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Parte ciega de la compartimentación interior vertical.</w:t>
      </w:r>
    </w:p>
    <w:p w14:paraId="2547F00D" w14:textId="77777777" w:rsidR="00403003" w:rsidRPr="008E231F" w:rsidRDefault="00403003" w:rsidP="00403003">
      <w:pPr>
        <w:pStyle w:val="Sangranormal"/>
        <w:numPr>
          <w:ilvl w:val="0"/>
          <w:numId w:val="30"/>
        </w:numPr>
        <w:ind w:left="1701" w:hanging="31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Aberturas de la compartimentación interior vertical.</w:t>
      </w:r>
    </w:p>
    <w:p w14:paraId="53D0F4C5" w14:textId="77777777" w:rsidR="00403003" w:rsidRPr="008E231F" w:rsidRDefault="00403003" w:rsidP="00403003">
      <w:pPr>
        <w:pStyle w:val="Sangranormal"/>
        <w:numPr>
          <w:ilvl w:val="0"/>
          <w:numId w:val="30"/>
        </w:numPr>
        <w:ind w:left="1701" w:hanging="31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de protección de la compartimentación interior vertical.</w:t>
      </w:r>
    </w:p>
    <w:p w14:paraId="124AFF70" w14:textId="77777777" w:rsidR="00403003" w:rsidRPr="008E231F" w:rsidRDefault="00403003" w:rsidP="00403003">
      <w:pPr>
        <w:pStyle w:val="Sangranormal"/>
        <w:numPr>
          <w:ilvl w:val="0"/>
          <w:numId w:val="29"/>
        </w:numPr>
        <w:ind w:left="1134"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Compartimentación interior horizontal en misma unidad de uso, entre unidades de uso con misma actividad, entre unidades de uso y zonas comunes, y entre unidades de uso con distinta actividad.</w:t>
      </w:r>
    </w:p>
    <w:p w14:paraId="6236254E" w14:textId="77777777" w:rsidR="00403003" w:rsidRPr="008E231F" w:rsidRDefault="00403003" w:rsidP="00403003">
      <w:pPr>
        <w:pStyle w:val="Sangranormal"/>
        <w:numPr>
          <w:ilvl w:val="0"/>
          <w:numId w:val="29"/>
        </w:numPr>
        <w:ind w:left="1134"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Escaleras y rampas: tramos y rellanos. </w:t>
      </w:r>
    </w:p>
    <w:p w14:paraId="52421553" w14:textId="77777777" w:rsidR="00403003" w:rsidRPr="008E231F" w:rsidRDefault="00403003" w:rsidP="00403003">
      <w:pPr>
        <w:pStyle w:val="Sangranormal"/>
        <w:numPr>
          <w:ilvl w:val="0"/>
          <w:numId w:val="29"/>
        </w:numPr>
        <w:spacing w:after="120"/>
        <w:ind w:left="1134" w:hanging="283"/>
        <w:rPr>
          <w:rStyle w:val="nfasisintenso"/>
          <w:rFonts w:ascii="Calibri" w:eastAsia="Times New Roman" w:hAnsi="Calibri" w:cs="Calibri"/>
          <w:b/>
          <w:i w:val="0"/>
          <w:color w:val="auto"/>
          <w:sz w:val="22"/>
          <w:lang w:eastAsia="es-ES"/>
        </w:rPr>
      </w:pPr>
      <w:r w:rsidRPr="008E231F">
        <w:rPr>
          <w:rFonts w:ascii="Calibri" w:hAnsi="Calibri" w:cs="Calibri"/>
          <w:sz w:val="22"/>
        </w:rPr>
        <w:t>Locales técnicos y otros recintos específicos.</w:t>
      </w:r>
    </w:p>
    <w:p w14:paraId="4C38F1E2"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 de acabados</w:t>
      </w:r>
    </w:p>
    <w:p w14:paraId="3FA4580C"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indicarán las características y prescripciones de los acabados de los paramentos a fin de cumplir los requisitos de funcionalidad, seguridad y habitabilidad.</w:t>
      </w:r>
    </w:p>
    <w:p w14:paraId="1ED2A23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Solados. Materiales, composición, colocación, rodapiés.</w:t>
      </w:r>
    </w:p>
    <w:p w14:paraId="11A71538"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Revestimientos, Alicatados, Pinturas y Falsos Techos. Materiales, colocación, fijaciones, adhesiones. Elementos complementarios.</w:t>
      </w:r>
    </w:p>
    <w:p w14:paraId="51E5C003" w14:textId="77777777" w:rsidR="00403003" w:rsidRPr="008E231F" w:rsidRDefault="00403003" w:rsidP="00403003">
      <w:pPr>
        <w:pStyle w:val="Sangranormal"/>
        <w:numPr>
          <w:ilvl w:val="0"/>
          <w:numId w:val="31"/>
        </w:numPr>
        <w:spacing w:after="16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Acondicionamiento higrotérmico y acústico.</w:t>
      </w:r>
    </w:p>
    <w:p w14:paraId="7604158B" w14:textId="77777777" w:rsidR="00403003" w:rsidRPr="008E231F" w:rsidRDefault="00403003" w:rsidP="00403003">
      <w:pPr>
        <w:pStyle w:val="Sangranormal"/>
        <w:spacing w:after="160"/>
        <w:ind w:left="709"/>
        <w:rPr>
          <w:rStyle w:val="nfasisintenso"/>
          <w:rFonts w:ascii="Calibri" w:eastAsia="Times New Roman" w:hAnsi="Calibri" w:cs="Calibri"/>
          <w:b/>
          <w:i w:val="0"/>
          <w:color w:val="auto"/>
          <w:sz w:val="22"/>
          <w:lang w:eastAsia="es-ES"/>
        </w:rPr>
      </w:pPr>
    </w:p>
    <w:p w14:paraId="15BB6943"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Sistemas de acondicionamiento, instalaciones y servicios</w:t>
      </w:r>
    </w:p>
    <w:p w14:paraId="51C1FB3E"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indicarán los datos de partida, los objetivos a cumplir, las prestaciones y las bases de cálculo para cada uno de los subsistemas siguientes:</w:t>
      </w:r>
    </w:p>
    <w:p w14:paraId="19D05371"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Nota: el dimensionado de alguna o todas las instalaciones puede trasladarse al anejo de cálculo de las instalaciones, al final de la memoria.</w:t>
      </w:r>
    </w:p>
    <w:p w14:paraId="681DC853"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599B13C8"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Evacuación de aguas: saneamiento horizontal y vertical. </w:t>
      </w:r>
    </w:p>
    <w:p w14:paraId="2D52D49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Suministro de agua: instalación de agua fría y caliente.</w:t>
      </w:r>
    </w:p>
    <w:p w14:paraId="5DB39FFE"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Electricidad y alumbrado. </w:t>
      </w:r>
    </w:p>
    <w:p w14:paraId="4F0DB102"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Infraestructuras Comunes de Telecomunicaciones, en su caso (podrá ir en documento aparte, anejo al proyecto, firmado por técnico competente).</w:t>
      </w:r>
    </w:p>
    <w:p w14:paraId="5B4C7C7B"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Suministro de combustible. </w:t>
      </w:r>
    </w:p>
    <w:p w14:paraId="205063F6"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Instalaciones térmicas: climatización, calefacción y aire acondicionado. </w:t>
      </w:r>
    </w:p>
    <w:p w14:paraId="47178FB6"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Instalaciones de protección contra incendios. </w:t>
      </w:r>
    </w:p>
    <w:p w14:paraId="6DF10D8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Calidad del aire interior y ventilación (no vinculados a instalaciones térmicas).</w:t>
      </w:r>
    </w:p>
    <w:p w14:paraId="53A21BFD"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Recogida, evacuación y tratamiento de residuos líquidos y sólidos (instalación y/o sistema de tratamiento).</w:t>
      </w:r>
    </w:p>
    <w:p w14:paraId="0D188843"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Sistemas de transporte y ascensores, en su caso.</w:t>
      </w:r>
    </w:p>
    <w:p w14:paraId="01303388"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Anti-intrusión, en su caso.</w:t>
      </w:r>
    </w:p>
    <w:p w14:paraId="31359CE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Pararrayos, en su caso.</w:t>
      </w:r>
    </w:p>
    <w:p w14:paraId="70D23CF6"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Energía fotovoltaica, en su caso.</w:t>
      </w:r>
    </w:p>
    <w:p w14:paraId="4C79A14A" w14:textId="77777777" w:rsidR="00403003" w:rsidRPr="008E231F" w:rsidRDefault="00403003" w:rsidP="00403003">
      <w:pPr>
        <w:pStyle w:val="Sangranormal"/>
        <w:numPr>
          <w:ilvl w:val="0"/>
          <w:numId w:val="31"/>
        </w:numPr>
        <w:spacing w:after="16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Energías renovables, en su caso.</w:t>
      </w:r>
    </w:p>
    <w:p w14:paraId="712D761C" w14:textId="77777777" w:rsidR="00403003" w:rsidRPr="008E231F" w:rsidRDefault="00403003" w:rsidP="00403003">
      <w:pPr>
        <w:pStyle w:val="Sangranormal"/>
        <w:spacing w:after="160"/>
        <w:ind w:left="709"/>
        <w:rPr>
          <w:rStyle w:val="nfasisintenso"/>
          <w:rFonts w:ascii="Calibri" w:eastAsia="Times New Roman" w:hAnsi="Calibri" w:cs="Calibri"/>
          <w:b/>
          <w:i w:val="0"/>
          <w:color w:val="auto"/>
          <w:sz w:val="22"/>
          <w:lang w:eastAsia="es-ES"/>
        </w:rPr>
      </w:pPr>
    </w:p>
    <w:p w14:paraId="78191564"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Equipamientos y servicios</w:t>
      </w:r>
    </w:p>
    <w:p w14:paraId="75569C07" w14:textId="77777777" w:rsidR="00403003" w:rsidRPr="008E231F" w:rsidRDefault="00403003" w:rsidP="00403003">
      <w:pPr>
        <w:pStyle w:val="Sangranormal"/>
        <w:spacing w:after="16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 los equipos contemplados en el proyecto relativos a cuartos de baño, cocinas, lavaderos, equipamiento industrial en su caso, etc.</w:t>
      </w:r>
    </w:p>
    <w:p w14:paraId="16ACBEBE" w14:textId="77777777" w:rsidR="00403003" w:rsidRPr="008E231F" w:rsidRDefault="00403003" w:rsidP="00403003">
      <w:pPr>
        <w:pStyle w:val="Sangranormal"/>
        <w:spacing w:after="160"/>
        <w:ind w:left="0"/>
        <w:rPr>
          <w:rStyle w:val="nfasisintenso"/>
          <w:rFonts w:ascii="Calibri" w:eastAsia="Times New Roman" w:hAnsi="Calibri" w:cs="Calibri"/>
          <w:b/>
          <w:i w:val="0"/>
          <w:color w:val="auto"/>
          <w:sz w:val="22"/>
          <w:lang w:eastAsia="es-ES"/>
        </w:rPr>
      </w:pPr>
    </w:p>
    <w:p w14:paraId="7C1E3EC9" w14:textId="77777777" w:rsidR="00403003" w:rsidRPr="008E231F" w:rsidRDefault="00403003" w:rsidP="00403003">
      <w:pPr>
        <w:pStyle w:val="Sangranormal"/>
        <w:numPr>
          <w:ilvl w:val="0"/>
          <w:numId w:val="4"/>
        </w:numPr>
        <w:spacing w:after="160"/>
        <w:ind w:left="641"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Urbanización de los espacios exteriores adscritos al edificio (si procede)</w:t>
      </w:r>
    </w:p>
    <w:p w14:paraId="2F5B94F7" w14:textId="77777777" w:rsidR="00403003" w:rsidRPr="008E231F" w:rsidRDefault="00403003" w:rsidP="00403003">
      <w:pPr>
        <w:pStyle w:val="Sangranormal"/>
        <w:spacing w:after="160"/>
        <w:ind w:left="641"/>
        <w:rPr>
          <w:rStyle w:val="nfasisintenso"/>
          <w:rFonts w:ascii="Calibri" w:eastAsia="Times New Roman" w:hAnsi="Calibri" w:cs="Calibri"/>
          <w:b/>
          <w:i w:val="0"/>
          <w:color w:val="auto"/>
          <w:sz w:val="22"/>
          <w:lang w:eastAsia="es-ES"/>
        </w:rPr>
      </w:pPr>
    </w:p>
    <w:p w14:paraId="676E8997" w14:textId="77777777" w:rsidR="00403003" w:rsidRPr="008E231F" w:rsidRDefault="00403003" w:rsidP="00403003">
      <w:pPr>
        <w:pStyle w:val="Sangranormal"/>
        <w:numPr>
          <w:ilvl w:val="0"/>
          <w:numId w:val="4"/>
        </w:numPr>
        <w:spacing w:after="120"/>
        <w:ind w:left="641" w:hanging="35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Otros</w:t>
      </w:r>
    </w:p>
    <w:p w14:paraId="16A15919" w14:textId="77777777" w:rsidR="00403003" w:rsidRPr="008E231F" w:rsidRDefault="00403003" w:rsidP="00403003">
      <w:pPr>
        <w:pStyle w:val="Sangranormal"/>
        <w:numPr>
          <w:ilvl w:val="0"/>
          <w:numId w:val="32"/>
        </w:numPr>
        <w:ind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Construcciones e instalaciones temporales (si procede).</w:t>
      </w:r>
    </w:p>
    <w:p w14:paraId="46E3D57F" w14:textId="77777777" w:rsidR="00403003" w:rsidRPr="008E231F" w:rsidRDefault="00403003" w:rsidP="00403003">
      <w:pPr>
        <w:pStyle w:val="Sangranormal"/>
        <w:numPr>
          <w:ilvl w:val="0"/>
          <w:numId w:val="32"/>
        </w:numPr>
        <w:ind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propias de la actividad (si procede).</w:t>
      </w:r>
    </w:p>
    <w:p w14:paraId="2D823291"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76DABED0" w14:textId="77777777" w:rsidR="00403003" w:rsidRPr="008E231F" w:rsidRDefault="00403003" w:rsidP="00403003">
      <w:pPr>
        <w:pStyle w:val="Sangranormal"/>
        <w:numPr>
          <w:ilvl w:val="0"/>
          <w:numId w:val="35"/>
        </w:numPr>
        <w:spacing w:after="120"/>
        <w:ind w:left="505" w:hanging="505"/>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CUMPLIMENTACIÓN DEL CTE</w:t>
      </w:r>
    </w:p>
    <w:p w14:paraId="40D71F1C"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 las prestaciones del edificio por requisitos básicos y en relación con las exigencias básicas del CTE. La justificación se realizará para las soluciones adoptadas conforme a lo indicado en el CTE.</w:t>
      </w:r>
    </w:p>
    <w:p w14:paraId="17D13E3B"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514D14BB"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También se justificarán las prestaciones del edificio que mejoren los niveles exigidos en el CTE.</w:t>
      </w:r>
    </w:p>
    <w:p w14:paraId="152125B9"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33B0F13D" w14:textId="77777777" w:rsidR="00403003" w:rsidRPr="008E231F" w:rsidRDefault="00403003" w:rsidP="00403003">
      <w:pPr>
        <w:pStyle w:val="Sangranormal"/>
        <w:spacing w:after="120"/>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Justificación del cumplimiento de los documentos básicos del CTE: </w:t>
      </w:r>
    </w:p>
    <w:p w14:paraId="2623927E"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seguridad estructural:</w:t>
      </w:r>
    </w:p>
    <w:p w14:paraId="3DB7C3BD"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Resistencia y estabilidad.</w:t>
      </w:r>
    </w:p>
    <w:p w14:paraId="4DDD0CF1"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Aptitud al servicio.</w:t>
      </w:r>
    </w:p>
    <w:p w14:paraId="344646E1"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Acciones en la edificación.</w:t>
      </w:r>
    </w:p>
    <w:p w14:paraId="0719EA9A"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Cimientos.</w:t>
      </w:r>
    </w:p>
    <w:p w14:paraId="0849C6A7"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Acero. </w:t>
      </w:r>
    </w:p>
    <w:p w14:paraId="1156AAB2"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Fábrica.</w:t>
      </w:r>
    </w:p>
    <w:p w14:paraId="44DF20B7" w14:textId="77777777" w:rsidR="00403003" w:rsidRPr="008E231F" w:rsidRDefault="00403003" w:rsidP="00403003">
      <w:pPr>
        <w:pStyle w:val="Sangranormal"/>
        <w:numPr>
          <w:ilvl w:val="0"/>
          <w:numId w:val="34"/>
        </w:numPr>
        <w:spacing w:after="120"/>
        <w:ind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Madera. </w:t>
      </w:r>
    </w:p>
    <w:p w14:paraId="3EF6F335"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seguridad en caso de incendio.</w:t>
      </w:r>
    </w:p>
    <w:p w14:paraId="22DD1338"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seguridad de utilización y accesibilidad.</w:t>
      </w:r>
    </w:p>
    <w:p w14:paraId="16371274"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salubridad.</w:t>
      </w:r>
    </w:p>
    <w:p w14:paraId="59CBAE14"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protección frente el ruido.</w:t>
      </w:r>
    </w:p>
    <w:p w14:paraId="75E2091B"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ahorro de energía.</w:t>
      </w:r>
    </w:p>
    <w:p w14:paraId="7B845AD3"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F9D40F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6ED24EB8" w14:textId="77777777" w:rsidR="00403003" w:rsidRPr="008E231F" w:rsidRDefault="00403003" w:rsidP="00403003">
      <w:pPr>
        <w:pStyle w:val="Sangranormal"/>
        <w:numPr>
          <w:ilvl w:val="0"/>
          <w:numId w:val="35"/>
        </w:numPr>
        <w:spacing w:after="120"/>
        <w:ind w:left="425" w:hanging="425"/>
        <w:rPr>
          <w:rStyle w:val="nfasisintenso"/>
          <w:rFonts w:ascii="Calibri" w:eastAsia="Times New Roman" w:hAnsi="Calibri" w:cs="Calibri"/>
          <w:b/>
          <w:i w:val="0"/>
          <w:color w:val="auto"/>
          <w:sz w:val="22"/>
          <w:u w:val="single"/>
          <w:lang w:eastAsia="es-ES"/>
        </w:rPr>
      </w:pPr>
      <w:r w:rsidRPr="008E231F">
        <w:rPr>
          <w:rStyle w:val="nfasisintenso"/>
          <w:rFonts w:ascii="Calibri" w:eastAsia="Times New Roman" w:hAnsi="Calibri" w:cs="Calibri"/>
          <w:i w:val="0"/>
          <w:color w:val="auto"/>
          <w:sz w:val="22"/>
          <w:u w:val="single"/>
          <w:lang w:eastAsia="es-ES"/>
        </w:rPr>
        <w:t xml:space="preserve">CUMPLIMIENTO DE OTROS REGLAMENTOS Y DISPOSICIONES </w:t>
      </w:r>
    </w:p>
    <w:p w14:paraId="1522E6E0"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del cumplimiento de otros reglamentos obligatorios no realizada en el punto anterior, y justificación del cumplimiento de los requisitos básicos relativos a la funcionalidad de acuerdo con lo establecido en su normativa específica.</w:t>
      </w:r>
    </w:p>
    <w:p w14:paraId="76FFE6EE" w14:textId="77777777" w:rsidR="00403003" w:rsidRPr="008E231F" w:rsidRDefault="00403003" w:rsidP="00403003">
      <w:pPr>
        <w:pStyle w:val="Sangranormal"/>
        <w:ind w:left="0"/>
        <w:rPr>
          <w:rStyle w:val="nfasisintenso"/>
          <w:rFonts w:ascii="Calibri" w:eastAsia="Times New Roman" w:hAnsi="Calibri" w:cs="Calibri"/>
          <w:b/>
          <w:i w:val="0"/>
          <w:color w:val="auto"/>
          <w:lang w:eastAsia="es-ES"/>
        </w:rPr>
      </w:pPr>
    </w:p>
    <w:p w14:paraId="524B2435" w14:textId="77777777" w:rsidR="00403003" w:rsidRPr="008E231F" w:rsidRDefault="00403003" w:rsidP="00403003">
      <w:pPr>
        <w:pStyle w:val="Sangranormal"/>
        <w:ind w:left="0"/>
        <w:rPr>
          <w:rStyle w:val="nfasisintenso"/>
          <w:rFonts w:ascii="Calibri" w:eastAsia="Times New Roman" w:hAnsi="Calibri" w:cs="Calibri"/>
          <w:b/>
          <w:i w:val="0"/>
          <w:color w:val="auto"/>
          <w:lang w:eastAsia="es-ES"/>
        </w:rPr>
      </w:pPr>
    </w:p>
    <w:p w14:paraId="27B8E6E3" w14:textId="77777777" w:rsidR="00403003" w:rsidRPr="008E231F" w:rsidRDefault="00403003" w:rsidP="00403003">
      <w:pPr>
        <w:pStyle w:val="Sangranormal"/>
        <w:numPr>
          <w:ilvl w:val="0"/>
          <w:numId w:val="35"/>
        </w:numPr>
        <w:spacing w:after="120"/>
        <w:ind w:left="505" w:hanging="505"/>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 xml:space="preserve">ANEJOS A LA MEMORIA </w:t>
      </w:r>
    </w:p>
    <w:p w14:paraId="7B7E5FF0"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El proyecto contendrá tantos anejos como sean necesarios para la definición y justificación de las obras. </w:t>
      </w:r>
    </w:p>
    <w:p w14:paraId="3A337359"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62DCEC3B"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Cada documento deberá ser incluido en el fichero correspondiente, si no van incluidos en la Memoria, según:</w:t>
      </w:r>
    </w:p>
    <w:p w14:paraId="505F778A" w14:textId="77777777" w:rsidR="00403003" w:rsidRPr="008E231F" w:rsidRDefault="00403003" w:rsidP="00403003">
      <w:pPr>
        <w:pStyle w:val="Sangranormal"/>
        <w:numPr>
          <w:ilvl w:val="0"/>
          <w:numId w:val="36"/>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Ficheros “Anexos 1”: firmado por Arquitecto; se visan</w:t>
      </w:r>
    </w:p>
    <w:p w14:paraId="7979B661" w14:textId="77777777" w:rsidR="00403003" w:rsidRPr="008E231F" w:rsidRDefault="00403003" w:rsidP="00403003">
      <w:pPr>
        <w:pStyle w:val="Sangranormal"/>
        <w:numPr>
          <w:ilvl w:val="0"/>
          <w:numId w:val="36"/>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Ficheros “Anexos 2”: firmado por Arquitecto; no se visan</w:t>
      </w:r>
    </w:p>
    <w:p w14:paraId="4D56B1DB" w14:textId="77777777" w:rsidR="00403003" w:rsidRPr="008E231F" w:rsidRDefault="00403003" w:rsidP="00403003">
      <w:pPr>
        <w:pStyle w:val="Sangranormal"/>
        <w:numPr>
          <w:ilvl w:val="0"/>
          <w:numId w:val="36"/>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Ficheros “Anexos 3”: no firmado por Arquitecto; no se visan</w:t>
      </w:r>
    </w:p>
    <w:p w14:paraId="11F1F9E6"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0B0CB025"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Se deberán incluir los siguientes anejos: </w:t>
      </w:r>
    </w:p>
    <w:p w14:paraId="00CE28C7"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7FFF09A5" w14:textId="77777777" w:rsidR="00403003" w:rsidRPr="008E231F" w:rsidRDefault="00403003" w:rsidP="00403003">
      <w:pPr>
        <w:pStyle w:val="Sangranormal"/>
        <w:numPr>
          <w:ilvl w:val="0"/>
          <w:numId w:val="37"/>
        </w:numPr>
        <w:spacing w:after="120"/>
        <w:ind w:left="425"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Certificado de viabilidad geotécnica.</w:t>
      </w:r>
    </w:p>
    <w:p w14:paraId="7621F759" w14:textId="77777777" w:rsidR="00403003" w:rsidRPr="008E231F" w:rsidRDefault="00403003" w:rsidP="00403003">
      <w:pPr>
        <w:pStyle w:val="Sangranormal"/>
        <w:numPr>
          <w:ilvl w:val="0"/>
          <w:numId w:val="37"/>
        </w:numPr>
        <w:ind w:left="426"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Anejos de cálculos:</w:t>
      </w:r>
    </w:p>
    <w:p w14:paraId="101B192E"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Cálculo de la Estructura.</w:t>
      </w:r>
    </w:p>
    <w:p w14:paraId="7AA1B952" w14:textId="77777777" w:rsidR="00403003" w:rsidRPr="008E231F" w:rsidRDefault="00403003" w:rsidP="00403003">
      <w:pPr>
        <w:pStyle w:val="Sangranormal"/>
        <w:numPr>
          <w:ilvl w:val="0"/>
          <w:numId w:val="38"/>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Incluyendo las de protección contra incendios.</w:t>
      </w:r>
    </w:p>
    <w:p w14:paraId="294F8729"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 de control de calidad.</w:t>
      </w:r>
    </w:p>
    <w:p w14:paraId="6B00F9D9"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Información geotécnica. </w:t>
      </w:r>
    </w:p>
    <w:p w14:paraId="1F7DDE63"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Eficiencia energética.</w:t>
      </w:r>
    </w:p>
    <w:p w14:paraId="3AC94CD0"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Estudio de impacto ambiental.</w:t>
      </w:r>
    </w:p>
    <w:p w14:paraId="5794A107"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Estudio de seguridad y salud.</w:t>
      </w:r>
    </w:p>
    <w:p w14:paraId="1C29404B"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Protección contra incendios.</w:t>
      </w:r>
    </w:p>
    <w:p w14:paraId="75944998" w14:textId="77777777" w:rsidR="00403003" w:rsidRPr="008E231F" w:rsidRDefault="00403003" w:rsidP="00403003">
      <w:pPr>
        <w:pStyle w:val="Sangranormal"/>
        <w:numPr>
          <w:ilvl w:val="0"/>
          <w:numId w:val="37"/>
        </w:numPr>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del edificio</w:t>
      </w:r>
    </w:p>
    <w:p w14:paraId="54D84FF1"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Cálculo de las Instalaciones de Saneamiento.</w:t>
      </w:r>
    </w:p>
    <w:p w14:paraId="097FB6FB"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Anexo Fontanería – Agua Fría.</w:t>
      </w:r>
    </w:p>
    <w:p w14:paraId="039B7A47"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Agua Caliente Sanitaria.</w:t>
      </w:r>
    </w:p>
    <w:p w14:paraId="7EAEA704"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w:t>
      </w:r>
      <w:r w:rsidRPr="008E231F">
        <w:rPr>
          <w:rStyle w:val="nfasisintenso"/>
          <w:rFonts w:ascii="Calibri" w:eastAsia="Times New Roman" w:hAnsi="Calibri" w:cs="Calibri"/>
          <w:i w:val="0"/>
          <w:color w:val="auto"/>
          <w:sz w:val="22"/>
          <w:lang w:eastAsia="es-ES"/>
        </w:rPr>
        <w:tab/>
        <w:t>Calefacción y Climatización.</w:t>
      </w:r>
    </w:p>
    <w:p w14:paraId="0D4A519F"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Instalaciones Eléctricas.</w:t>
      </w:r>
    </w:p>
    <w:p w14:paraId="7729FC54" w14:textId="77777777" w:rsidR="00403003" w:rsidRPr="008E231F" w:rsidRDefault="00403003" w:rsidP="00403003">
      <w:pPr>
        <w:pStyle w:val="Sangranormal"/>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Aparatos Elevadores.</w:t>
      </w:r>
    </w:p>
    <w:p w14:paraId="20C20BDE" w14:textId="77777777" w:rsidR="00403003" w:rsidRPr="008E231F" w:rsidRDefault="00403003" w:rsidP="00403003">
      <w:pPr>
        <w:pStyle w:val="Sangranormal"/>
        <w:numPr>
          <w:ilvl w:val="0"/>
          <w:numId w:val="37"/>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Estudio de gestión de construcción y demolición:</w:t>
      </w:r>
    </w:p>
    <w:p w14:paraId="4F4E061C" w14:textId="77777777" w:rsidR="00403003" w:rsidRPr="008E231F" w:rsidRDefault="00403003" w:rsidP="00403003">
      <w:pPr>
        <w:pStyle w:val="Sangranormal"/>
        <w:ind w:left="42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 acuerdo con Real Decreto 105/2008 de regulación de los residuos de la construcción y demolición:</w:t>
      </w:r>
    </w:p>
    <w:p w14:paraId="7F4D3E6E" w14:textId="77777777" w:rsidR="00403003" w:rsidRPr="008E231F" w:rsidRDefault="00403003" w:rsidP="00403003">
      <w:pPr>
        <w:pStyle w:val="Sangranormal"/>
        <w:ind w:left="42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1.º Una estimación de la cantidad, expresada en toneladas y en metros cúbicos, de los residuos de construcción y demolición que se generarán en la obra, codificados con arreglo a la lista europea de residuos publicada por Orden MAM/304/2002, de 8 de febrero, por la que se publican las operaciones de valorización y eliminación de residuos y la lista europea de residuos, o norma que la sustituya.</w:t>
      </w:r>
    </w:p>
    <w:p w14:paraId="5160EF21" w14:textId="77777777" w:rsidR="00403003" w:rsidRPr="008E231F" w:rsidRDefault="00403003" w:rsidP="00403003">
      <w:pPr>
        <w:pStyle w:val="Sangranormal"/>
        <w:ind w:left="42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2.º Las medidas para la prevención de residuos en la obra objeto del proyecto.</w:t>
      </w:r>
    </w:p>
    <w:p w14:paraId="0EC2B7DB" w14:textId="77777777" w:rsidR="00403003" w:rsidRPr="008E231F" w:rsidRDefault="00403003" w:rsidP="00403003">
      <w:pPr>
        <w:pStyle w:val="Sangranormal"/>
        <w:ind w:left="42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3.º Las operaciones de reutilización, valorización o eliminación a que se destinarán los residuos que se generarán en la obra.</w:t>
      </w:r>
    </w:p>
    <w:p w14:paraId="5F14117E" w14:textId="77777777" w:rsidR="00403003" w:rsidRPr="008E231F" w:rsidRDefault="00403003" w:rsidP="00403003">
      <w:pPr>
        <w:pStyle w:val="Sangranormal"/>
        <w:spacing w:after="120"/>
        <w:ind w:left="42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4.º Las medidas para la separación de los residuos en obra, en particular, para el cumplimiento por parte del poseedor de los residuos, de la obligación establecida en el apartado 5 del art. 5.</w:t>
      </w:r>
    </w:p>
    <w:p w14:paraId="1FEFECD0" w14:textId="77777777" w:rsidR="00403003" w:rsidRPr="008E231F" w:rsidRDefault="00403003" w:rsidP="00403003">
      <w:pPr>
        <w:pStyle w:val="Sangranormal"/>
        <w:numPr>
          <w:ilvl w:val="0"/>
          <w:numId w:val="37"/>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 Accesibilidad de los edificios.</w:t>
      </w:r>
    </w:p>
    <w:p w14:paraId="525C9977" w14:textId="77777777" w:rsidR="00403003" w:rsidRPr="008E231F" w:rsidRDefault="00403003" w:rsidP="00403003">
      <w:pPr>
        <w:pStyle w:val="Sangranormal"/>
        <w:numPr>
          <w:ilvl w:val="0"/>
          <w:numId w:val="37"/>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 Infraestructuras comunes de telecomunicaciones para el acceso a los servicios de telecomunicaciones.</w:t>
      </w:r>
    </w:p>
    <w:p w14:paraId="45784305" w14:textId="77777777" w:rsidR="00403003" w:rsidRPr="008E231F" w:rsidRDefault="00403003" w:rsidP="00403003">
      <w:pPr>
        <w:pStyle w:val="Sangranormal"/>
        <w:numPr>
          <w:ilvl w:val="0"/>
          <w:numId w:val="37"/>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 Estudio económico y financiero. </w:t>
      </w:r>
    </w:p>
    <w:p w14:paraId="31AFFA06" w14:textId="77777777" w:rsidR="00403003" w:rsidRPr="008E231F" w:rsidRDefault="00403003" w:rsidP="00403003">
      <w:pPr>
        <w:pStyle w:val="Sangranormal"/>
        <w:numPr>
          <w:ilvl w:val="0"/>
          <w:numId w:val="37"/>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Listado de normativa técnica de aplicación en los proyectos y direcciones de obra.</w:t>
      </w:r>
    </w:p>
    <w:p w14:paraId="47177E8A" w14:textId="77777777" w:rsidR="00403003" w:rsidRPr="008E231F" w:rsidRDefault="00403003" w:rsidP="00403003">
      <w:pPr>
        <w:pStyle w:val="Sangranormal"/>
        <w:numPr>
          <w:ilvl w:val="0"/>
          <w:numId w:val="2"/>
        </w:numPr>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PLANOS</w:t>
      </w:r>
    </w:p>
    <w:p w14:paraId="6B5E3D1C"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95B583B"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Los planos son la representación gráfica de las soluciones adoptadas. Deben incluir toda la información necesaria para que la obra quede perfectamente definida, mediante esquemas y dibujos debidamente acotados. A su vez, deben comprender tanto los planos de conjunto, como los de detalle necesarios para que pueda realizarse el trabajo sin dificultad, tanto en la obra como en el taller, para la exacta realización de la obra, así como para que puedan deducirse de ellos las mediciones que sirvan de base para las valoraciones pertinentes.</w:t>
      </w:r>
    </w:p>
    <w:p w14:paraId="6054890D"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261AABB7"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La escala de los planos se ajustará a las necesidades de representación.</w:t>
      </w:r>
    </w:p>
    <w:p w14:paraId="683A45D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E9682C8"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deberán incluir los planos que reflejen el estado previo a las obras, indicando las cotas del terreno y su relación con posibles accesos privados, servicios y servidumbres existentes. Se incluirán referencias de todo tipo en las que se fundamentará el replanteo de la obra. Se delimitará la ocupación de los terrenos y la restitución de servidumbres y demás derechos reales, en su caso, y servicios afectados por su ejecución.</w:t>
      </w:r>
    </w:p>
    <w:p w14:paraId="0F23EA2E"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6FDBB10A"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Como norma general, la información de los planos deberá siempre ir de lo general a lo particular, de la información de conjunto, a los detalles, y asimismo es importante guardar los siguientes criterios en su representación:</w:t>
      </w:r>
    </w:p>
    <w:p w14:paraId="5A23ADA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25CA354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 Escala adecuada y acotados.</w:t>
      </w:r>
    </w:p>
    <w:p w14:paraId="596B2C40"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b) Simbología clara.</w:t>
      </w:r>
    </w:p>
    <w:p w14:paraId="7F8D8151"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 Información suficiente.</w:t>
      </w:r>
    </w:p>
    <w:p w14:paraId="72A6FA1B"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 Carátula normalizada.</w:t>
      </w:r>
    </w:p>
    <w:p w14:paraId="0AD5DD6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 Que se correspondan con los cálculos.</w:t>
      </w:r>
    </w:p>
    <w:p w14:paraId="499BEBDF"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f) Que se representen los suficientes detalles constructivos.</w:t>
      </w:r>
    </w:p>
    <w:p w14:paraId="7DB4A4F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g) Que figuren todas las fechas y firmas de los autores y controladores.</w:t>
      </w:r>
    </w:p>
    <w:p w14:paraId="1629D1EE"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5D675979"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Por tanto, el proyecto contendrá tantos planos como sean necesarios para la definición en detalle de las obras. A continuación, enumeraremos un índice indicativo del número de planos a efectuar, pudiendo el adjudicatario variarlo en más o en menos, según el proyecto de que se trate.</w:t>
      </w:r>
    </w:p>
    <w:p w14:paraId="60E051C5"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18ADD21A" w14:textId="77777777" w:rsidR="00403003" w:rsidRPr="008E231F" w:rsidRDefault="00403003" w:rsidP="00403003">
      <w:pPr>
        <w:pStyle w:val="Sangranormal"/>
        <w:numPr>
          <w:ilvl w:val="0"/>
          <w:numId w:val="8"/>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Índice de planos</w:t>
      </w:r>
    </w:p>
    <w:p w14:paraId="5F61F99F" w14:textId="77777777" w:rsidR="00403003" w:rsidRPr="008E231F" w:rsidRDefault="00403003" w:rsidP="00403003">
      <w:pPr>
        <w:pStyle w:val="Sangranormal"/>
        <w:numPr>
          <w:ilvl w:val="0"/>
          <w:numId w:val="8"/>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Planos de definición urbanística y de implantación</w:t>
      </w:r>
    </w:p>
    <w:p w14:paraId="4CB24238"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Situación: Referido al planeamiento vigente, con referencia a puntos localizables y con indicación del norte geográfico.</w:t>
      </w:r>
    </w:p>
    <w:p w14:paraId="6DA3490A"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FF0000"/>
          <w:sz w:val="22"/>
          <w:lang w:eastAsia="es-ES"/>
        </w:rPr>
      </w:pPr>
      <w:r w:rsidRPr="008E231F">
        <w:rPr>
          <w:rStyle w:val="nfasisintenso"/>
          <w:rFonts w:ascii="Calibri" w:eastAsia="Times New Roman" w:hAnsi="Calibri" w:cs="Calibri"/>
          <w:i w:val="0"/>
          <w:color w:val="auto"/>
          <w:sz w:val="22"/>
          <w:lang w:eastAsia="es-ES"/>
        </w:rPr>
        <w:t>Emplazamiento:</w:t>
      </w:r>
      <w:r w:rsidRPr="008E231F">
        <w:rPr>
          <w:rFonts w:ascii="Calibri" w:hAnsi="Calibri" w:cs="Calibri"/>
        </w:rPr>
        <w:t xml:space="preserve"> </w:t>
      </w:r>
      <w:r w:rsidRPr="008E231F">
        <w:rPr>
          <w:rStyle w:val="nfasisintenso"/>
          <w:rFonts w:ascii="Calibri" w:eastAsia="Times New Roman" w:hAnsi="Calibri" w:cs="Calibri"/>
          <w:i w:val="0"/>
          <w:color w:val="auto"/>
          <w:sz w:val="22"/>
          <w:lang w:eastAsia="es-ES"/>
        </w:rPr>
        <w:t xml:space="preserve">Implantación del proyecto en relación con los principales elementos del entorno inmediato. Alineación. </w:t>
      </w:r>
    </w:p>
    <w:p w14:paraId="2C35F7A6"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urbanística: condiciones de posición/ocupación, parcelación, alineaciones, retranqueos; cómputo de la edificabilidad; volumen y forma; patios; usos y dotaciones (obligatorios y facultativos), tipología; tratamiento del espacio libre de parcela; grado de protección, en su caso.</w:t>
      </w:r>
    </w:p>
    <w:p w14:paraId="2D6A6E40"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Urbanización: Preexistencias y condicionantes del solar (red viaria, situación de acometidas a las redes municipales, etc.); Ordenación general del edificio y urbanización de los espacios exteriores adscritos al edificio.</w:t>
      </w:r>
    </w:p>
    <w:p w14:paraId="67146A02" w14:textId="77777777" w:rsidR="00403003" w:rsidRPr="008E231F" w:rsidRDefault="00403003" w:rsidP="00403003">
      <w:pPr>
        <w:pStyle w:val="Sangranormal"/>
        <w:numPr>
          <w:ilvl w:val="0"/>
          <w:numId w:val="38"/>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Alineación.</w:t>
      </w:r>
    </w:p>
    <w:p w14:paraId="1533C9FD" w14:textId="77777777" w:rsidR="00403003" w:rsidRPr="008E231F" w:rsidRDefault="00403003" w:rsidP="00403003">
      <w:pPr>
        <w:pStyle w:val="Sangranormal"/>
        <w:numPr>
          <w:ilvl w:val="0"/>
          <w:numId w:val="8"/>
        </w:numPr>
        <w:spacing w:after="120"/>
        <w:ind w:hanging="35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definición arquitectónica del edificio</w:t>
      </w:r>
    </w:p>
    <w:p w14:paraId="7ED89AAA" w14:textId="77777777" w:rsidR="00403003" w:rsidRPr="008E231F" w:rsidRDefault="00403003" w:rsidP="00403003">
      <w:pPr>
        <w:pStyle w:val="Sangranormal"/>
        <w:numPr>
          <w:ilvl w:val="0"/>
          <w:numId w:val="38"/>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Plantas generales: distribución y uso. </w:t>
      </w:r>
    </w:p>
    <w:p w14:paraId="56B26EF5" w14:textId="77777777" w:rsidR="00403003" w:rsidRPr="008E231F" w:rsidRDefault="00403003" w:rsidP="00403003">
      <w:pPr>
        <w:pStyle w:val="Sangranormal"/>
        <w:numPr>
          <w:ilvl w:val="0"/>
          <w:numId w:val="39"/>
        </w:numPr>
        <w:ind w:left="1134"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Cotas suficientes para la comprensión arquitectónica del proyecto y cotas de justificación de las normativas (de uso, seguridad en caso de incendio, seguridad de utilización y accesibilidad, etc.)</w:t>
      </w:r>
    </w:p>
    <w:p w14:paraId="165788F2" w14:textId="77777777" w:rsidR="00403003" w:rsidRPr="008E231F" w:rsidRDefault="00403003" w:rsidP="00403003">
      <w:pPr>
        <w:pStyle w:val="Sangranormal"/>
        <w:numPr>
          <w:ilvl w:val="0"/>
          <w:numId w:val="39"/>
        </w:numPr>
        <w:ind w:left="1134"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Superficies por uso y totales: útiles, construidas y computables a efectos urbanísticos y de cumplimiento de otras normativas, escala mínima 1/100.</w:t>
      </w:r>
    </w:p>
    <w:p w14:paraId="372D5A85"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Plantas de cubiertas: Se reflejarán pendientes, puntos de recogida de aguas, patios, lucernarios, chimeneas, claraboyas, instalaciones, captadores solares o fotovoltaicos, vuelos, etc.</w:t>
      </w:r>
    </w:p>
    <w:p w14:paraId="61F67968" w14:textId="77777777" w:rsidR="00403003" w:rsidRPr="008E231F" w:rsidRDefault="00403003" w:rsidP="00403003">
      <w:pPr>
        <w:pStyle w:val="Sangranormal"/>
        <w:numPr>
          <w:ilvl w:val="0"/>
          <w:numId w:val="38"/>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Alzados y secciones: </w:t>
      </w:r>
    </w:p>
    <w:p w14:paraId="479C637F" w14:textId="77777777" w:rsidR="00403003" w:rsidRPr="008E231F" w:rsidRDefault="00403003" w:rsidP="00403003">
      <w:pPr>
        <w:pStyle w:val="Sangranormal"/>
        <w:numPr>
          <w:ilvl w:val="0"/>
          <w:numId w:val="40"/>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Cotas suficientes para la comprensión arquitectónica del proyecto y la justificación de normativas.</w:t>
      </w:r>
    </w:p>
    <w:p w14:paraId="55A1DB5F" w14:textId="77777777" w:rsidR="00403003" w:rsidRPr="008E231F" w:rsidRDefault="00403003" w:rsidP="00403003">
      <w:pPr>
        <w:pStyle w:val="Sangranormal"/>
        <w:numPr>
          <w:ilvl w:val="0"/>
          <w:numId w:val="40"/>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Alzados de cada fachada: acotando alturas totales y altura de cornisa; escala mínima 1/100.</w:t>
      </w:r>
    </w:p>
    <w:p w14:paraId="3D69BC5B" w14:textId="77777777" w:rsidR="00403003" w:rsidRPr="008E231F" w:rsidRDefault="00403003" w:rsidP="00403003">
      <w:pPr>
        <w:pStyle w:val="Sangranormal"/>
        <w:numPr>
          <w:ilvl w:val="0"/>
          <w:numId w:val="40"/>
        </w:numPr>
        <w:spacing w:after="12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Secciones longitudinal y transversal: acotando alturas de pisos, gruesos de forjado, rasante de calle, altura total del edificio y alturas de antepechos, una por el núcleo de comunicaciones verticales; otra perpendicular a la anterior; escala mínima 1/100.</w:t>
      </w:r>
    </w:p>
    <w:p w14:paraId="1C6BB7AB"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seguridad en caso de incendio</w:t>
      </w:r>
    </w:p>
    <w:p w14:paraId="6B71CEF8"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seguridad de utilización y accesibilidad</w:t>
      </w:r>
    </w:p>
    <w:p w14:paraId="081DF49C"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estructuras</w:t>
      </w:r>
    </w:p>
    <w:p w14:paraId="003DC989" w14:textId="77777777" w:rsidR="00403003" w:rsidRPr="008E231F" w:rsidRDefault="00403003" w:rsidP="00403003">
      <w:pPr>
        <w:pStyle w:val="Sangranormal"/>
        <w:spacing w:after="120"/>
        <w:ind w:left="42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gráfica y dimensional de todo el sistema estructural (cimentación, estructura portante y estructura horizontal). En los relativos a la cimentación se incluirá, además, su relación con el entorno inmediato y el conjunto de la obra</w:t>
      </w:r>
    </w:p>
    <w:p w14:paraId="5D693D79" w14:textId="77777777" w:rsidR="00403003" w:rsidRPr="008E231F" w:rsidRDefault="00403003" w:rsidP="00403003">
      <w:pPr>
        <w:pStyle w:val="Sangranormal"/>
        <w:numPr>
          <w:ilvl w:val="0"/>
          <w:numId w:val="38"/>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Cimentación: saneamiento horizontal y puesta a tierra del edificio</w:t>
      </w:r>
    </w:p>
    <w:p w14:paraId="29682759" w14:textId="77777777" w:rsidR="00403003" w:rsidRPr="008E231F" w:rsidRDefault="00403003" w:rsidP="00403003">
      <w:pPr>
        <w:pStyle w:val="Sangranormal"/>
        <w:numPr>
          <w:ilvl w:val="0"/>
          <w:numId w:val="38"/>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Plantas: vigas, forjados, cubierta y detalles.</w:t>
      </w:r>
    </w:p>
    <w:p w14:paraId="1BBA41C6" w14:textId="77777777" w:rsidR="00403003" w:rsidRPr="008E231F" w:rsidRDefault="00403003" w:rsidP="00403003">
      <w:pPr>
        <w:pStyle w:val="Sangranormal"/>
        <w:numPr>
          <w:ilvl w:val="0"/>
          <w:numId w:val="38"/>
        </w:numPr>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Estructura Vertical: Cuadro de Pilares.</w:t>
      </w:r>
    </w:p>
    <w:p w14:paraId="537A047F"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construcción</w:t>
      </w:r>
    </w:p>
    <w:p w14:paraId="0B0B657D" w14:textId="77777777" w:rsidR="00403003" w:rsidRPr="008E231F" w:rsidRDefault="00403003" w:rsidP="00403003">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Memorias de carpintería (interior y exterior) y cerrajería.</w:t>
      </w:r>
    </w:p>
    <w:p w14:paraId="4F412EB9" w14:textId="77777777" w:rsidR="00403003" w:rsidRPr="008E231F" w:rsidRDefault="00403003" w:rsidP="00403003">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Plantas generales de distribución: Guías de carpintería.</w:t>
      </w:r>
    </w:p>
    <w:p w14:paraId="12AA3F89" w14:textId="77777777" w:rsidR="00403003" w:rsidRPr="008E231F" w:rsidRDefault="00403003" w:rsidP="00403003">
      <w:pPr>
        <w:pStyle w:val="Sangranormal"/>
        <w:numPr>
          <w:ilvl w:val="0"/>
          <w:numId w:val="41"/>
        </w:numPr>
        <w:spacing w:after="120"/>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Detalles constructivos (incluyendo protección frente al ruido)</w:t>
      </w:r>
    </w:p>
    <w:p w14:paraId="28541375"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instalaciones, sistemas de acondicionamientos y servicios</w:t>
      </w:r>
    </w:p>
    <w:p w14:paraId="3C7B3B2F"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gráfica y dimensional de las instalaciones de la edificación con la definición necesaria para su ejecución:</w:t>
      </w:r>
    </w:p>
    <w:p w14:paraId="5E9A3F15"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Red de saneamiento.</w:t>
      </w:r>
    </w:p>
    <w:p w14:paraId="5E72EDA1"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Fontanería (distribución de agua fría y caliente).</w:t>
      </w:r>
    </w:p>
    <w:p w14:paraId="7A1333FE"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Red de distribución de electricidad (con inclusión de esquema unifilar).</w:t>
      </w:r>
    </w:p>
    <w:p w14:paraId="4DBE96CD"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Red de distribución de gas.</w:t>
      </w:r>
    </w:p>
    <w:p w14:paraId="23AC164F"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calefacción / acondicionamiento.</w:t>
      </w:r>
    </w:p>
    <w:p w14:paraId="1BE09464"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Captación de energía solar.</w:t>
      </w:r>
    </w:p>
    <w:p w14:paraId="11A982F1"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de protección contra incendios (alarmas, extintores, bocas de incendio equipadas, rociadores, señalización, etc.)</w:t>
      </w:r>
    </w:p>
    <w:p w14:paraId="2F111D63"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Alumbrado de emergencia.</w:t>
      </w:r>
    </w:p>
    <w:p w14:paraId="3EA11D88"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Ventilación.</w:t>
      </w:r>
    </w:p>
    <w:p w14:paraId="45F6B795"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Pararrayos.</w:t>
      </w:r>
    </w:p>
    <w:p w14:paraId="24EDAC6B"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Transporte y ascensores.</w:t>
      </w:r>
    </w:p>
    <w:p w14:paraId="4CFC3DD1" w14:textId="77777777" w:rsidR="00403003" w:rsidRPr="008E231F" w:rsidRDefault="00403003" w:rsidP="00403003">
      <w:pPr>
        <w:pStyle w:val="Sangranormal"/>
        <w:numPr>
          <w:ilvl w:val="0"/>
          <w:numId w:val="42"/>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Recogida, evacuación y tratamiento de residuos: Los planos de las instalaciones previstas para el almacenamiento, manejo, separación y, en su caso, otras operaciones de gestión de los residuos de construcción y demolición dentro de la obra.</w:t>
      </w:r>
    </w:p>
    <w:p w14:paraId="03DC5691" w14:textId="77777777" w:rsidR="00403003" w:rsidRPr="008E231F" w:rsidRDefault="00403003" w:rsidP="00403003">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Suministro de combustible.</w:t>
      </w:r>
    </w:p>
    <w:p w14:paraId="36F1B1C6" w14:textId="77777777" w:rsidR="00403003" w:rsidRPr="008E231F" w:rsidRDefault="00403003" w:rsidP="00403003">
      <w:pPr>
        <w:pStyle w:val="Sangranormal"/>
        <w:numPr>
          <w:ilvl w:val="0"/>
          <w:numId w:val="43"/>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Fotovoltaica</w:t>
      </w:r>
    </w:p>
    <w:p w14:paraId="713DBC23" w14:textId="77777777" w:rsidR="00403003" w:rsidRPr="008E231F" w:rsidRDefault="00403003" w:rsidP="00403003">
      <w:pPr>
        <w:pStyle w:val="Sangranormal"/>
        <w:numPr>
          <w:ilvl w:val="0"/>
          <w:numId w:val="43"/>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Iluminación</w:t>
      </w:r>
    </w:p>
    <w:p w14:paraId="6867884B" w14:textId="77777777" w:rsidR="00403003" w:rsidRPr="008E231F" w:rsidRDefault="00403003" w:rsidP="00403003">
      <w:pPr>
        <w:pStyle w:val="Sangranormal"/>
        <w:numPr>
          <w:ilvl w:val="0"/>
          <w:numId w:val="43"/>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Recintos de instalaciones de telecomunicaciones</w:t>
      </w:r>
    </w:p>
    <w:p w14:paraId="66E48F91" w14:textId="77777777" w:rsidR="00403003" w:rsidRPr="008E231F" w:rsidRDefault="00403003" w:rsidP="00403003">
      <w:pPr>
        <w:pStyle w:val="Sangranormal"/>
        <w:numPr>
          <w:ilvl w:val="0"/>
          <w:numId w:val="43"/>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audiovisuales</w:t>
      </w:r>
    </w:p>
    <w:p w14:paraId="6964A436" w14:textId="77777777" w:rsidR="00403003" w:rsidRPr="008E231F" w:rsidRDefault="00403003" w:rsidP="00403003">
      <w:pPr>
        <w:pStyle w:val="Sangranormal"/>
        <w:numPr>
          <w:ilvl w:val="0"/>
          <w:numId w:val="43"/>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Protección y seguridad</w:t>
      </w:r>
    </w:p>
    <w:p w14:paraId="54FC9318" w14:textId="77777777" w:rsidR="00403003" w:rsidRPr="008E231F" w:rsidRDefault="00403003" w:rsidP="00403003">
      <w:pPr>
        <w:pStyle w:val="Sangranormal"/>
        <w:numPr>
          <w:ilvl w:val="0"/>
          <w:numId w:val="43"/>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Control y gestión centralizada del edificio</w:t>
      </w:r>
    </w:p>
    <w:p w14:paraId="78A3D3A3" w14:textId="77777777" w:rsidR="00403003" w:rsidRPr="008E231F" w:rsidRDefault="00403003" w:rsidP="00403003">
      <w:pPr>
        <w:pStyle w:val="Sangranormal"/>
        <w:numPr>
          <w:ilvl w:val="0"/>
          <w:numId w:val="43"/>
        </w:numPr>
        <w:spacing w:after="120"/>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Otras instalaciones</w:t>
      </w:r>
    </w:p>
    <w:p w14:paraId="3FFAFED7"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Deberán incorporarse a los planos de cada una de las instalaciones detalles suficientes de la acometida a la red municipal.</w:t>
      </w:r>
    </w:p>
    <w:p w14:paraId="1B0F43DE" w14:textId="77777777" w:rsidR="00403003" w:rsidRPr="008E231F" w:rsidRDefault="00403003" w:rsidP="00403003">
      <w:pPr>
        <w:pStyle w:val="Sangranormal"/>
        <w:numPr>
          <w:ilvl w:val="0"/>
          <w:numId w:val="8"/>
        </w:numPr>
        <w:spacing w:after="120"/>
        <w:ind w:left="641" w:hanging="35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con esquemas de las soluciones estructurales propuestas.</w:t>
      </w:r>
    </w:p>
    <w:p w14:paraId="33AB533F" w14:textId="77777777" w:rsidR="00403003" w:rsidRPr="008E231F" w:rsidRDefault="00403003" w:rsidP="00403003">
      <w:pPr>
        <w:pStyle w:val="Sangranormal"/>
        <w:numPr>
          <w:ilvl w:val="0"/>
          <w:numId w:val="8"/>
        </w:numPr>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con las soluciones de las diversas instalaciones.</w:t>
      </w:r>
    </w:p>
    <w:p w14:paraId="4EA5692F" w14:textId="77777777" w:rsidR="00403003" w:rsidRPr="008E231F" w:rsidRDefault="00403003" w:rsidP="00403003">
      <w:pPr>
        <w:pStyle w:val="Sangranormal"/>
        <w:ind w:left="284"/>
        <w:rPr>
          <w:rStyle w:val="nfasisintenso"/>
          <w:rFonts w:ascii="Calibri" w:eastAsia="Times New Roman" w:hAnsi="Calibri" w:cs="Calibri"/>
          <w:b/>
          <w:i w:val="0"/>
          <w:sz w:val="22"/>
          <w:lang w:eastAsia="es-ES"/>
        </w:rPr>
      </w:pPr>
    </w:p>
    <w:p w14:paraId="3AC10CFC" w14:textId="77777777" w:rsidR="00403003" w:rsidRPr="008E231F" w:rsidRDefault="00403003" w:rsidP="00403003">
      <w:pPr>
        <w:pStyle w:val="Sangranormal"/>
        <w:ind w:left="284"/>
        <w:rPr>
          <w:rStyle w:val="nfasisintenso"/>
          <w:rFonts w:ascii="Calibri" w:eastAsia="Times New Roman" w:hAnsi="Calibri" w:cs="Calibri"/>
          <w:i w:val="0"/>
          <w:color w:val="auto"/>
          <w:sz w:val="22"/>
          <w:lang w:eastAsia="es-ES"/>
        </w:rPr>
      </w:pPr>
    </w:p>
    <w:p w14:paraId="1B1C0261" w14:textId="77777777" w:rsidR="00403003" w:rsidRPr="008E231F" w:rsidRDefault="00403003" w:rsidP="00403003">
      <w:pPr>
        <w:pStyle w:val="Sangranormal"/>
        <w:ind w:left="284"/>
        <w:rPr>
          <w:rStyle w:val="nfasisintenso"/>
          <w:rFonts w:ascii="Calibri" w:eastAsia="Times New Roman" w:hAnsi="Calibri" w:cs="Calibri"/>
          <w:i w:val="0"/>
          <w:color w:val="auto"/>
          <w:sz w:val="22"/>
          <w:lang w:eastAsia="es-ES"/>
        </w:rPr>
      </w:pPr>
    </w:p>
    <w:p w14:paraId="1C940D1F" w14:textId="77777777" w:rsidR="00403003" w:rsidRPr="008E231F" w:rsidRDefault="00403003" w:rsidP="00403003">
      <w:pPr>
        <w:pStyle w:val="Sangranormal"/>
        <w:numPr>
          <w:ilvl w:val="0"/>
          <w:numId w:val="2"/>
        </w:numPr>
        <w:spacing w:after="240"/>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 xml:space="preserve">PLIEGO DE CONDICIONES </w:t>
      </w:r>
    </w:p>
    <w:p w14:paraId="76C8157B" w14:textId="77777777" w:rsidR="00403003" w:rsidRPr="008E231F" w:rsidRDefault="00403003" w:rsidP="00403003">
      <w:pPr>
        <w:pStyle w:val="Sangranormal"/>
        <w:numPr>
          <w:ilvl w:val="0"/>
          <w:numId w:val="44"/>
        </w:numPr>
        <w:spacing w:before="120" w:after="120"/>
        <w:ind w:left="426"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Pliego de cláusulas administrativas</w:t>
      </w:r>
    </w:p>
    <w:p w14:paraId="74ED0ADD" w14:textId="77777777" w:rsidR="00403003" w:rsidRPr="008E231F" w:rsidRDefault="00403003" w:rsidP="00403003">
      <w:pPr>
        <w:pStyle w:val="Sangranormal"/>
        <w:numPr>
          <w:ilvl w:val="0"/>
          <w:numId w:val="45"/>
        </w:numPr>
        <w:spacing w:after="120"/>
        <w:ind w:left="567"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DISPOSICIONES GENERALES</w:t>
      </w:r>
    </w:p>
    <w:p w14:paraId="44C6B1CD" w14:textId="77777777" w:rsidR="00403003" w:rsidRPr="008E231F" w:rsidRDefault="00403003" w:rsidP="00403003">
      <w:pPr>
        <w:pStyle w:val="Sangranormal"/>
        <w:numPr>
          <w:ilvl w:val="0"/>
          <w:numId w:val="45"/>
        </w:numPr>
        <w:spacing w:after="120"/>
        <w:ind w:left="567"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DISPOSICIONES FACULTATIVAS</w:t>
      </w:r>
    </w:p>
    <w:p w14:paraId="159FE682" w14:textId="77777777" w:rsidR="00403003" w:rsidRPr="008E231F" w:rsidRDefault="00403003" w:rsidP="00403003">
      <w:pPr>
        <w:pStyle w:val="Sangranormal"/>
        <w:numPr>
          <w:ilvl w:val="0"/>
          <w:numId w:val="45"/>
        </w:numPr>
        <w:spacing w:after="240"/>
        <w:ind w:left="567"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DISPOSICIONES ECONÓMICAS</w:t>
      </w:r>
    </w:p>
    <w:p w14:paraId="325AC552" w14:textId="77777777" w:rsidR="00403003" w:rsidRPr="008E231F" w:rsidRDefault="00403003" w:rsidP="00403003">
      <w:pPr>
        <w:pStyle w:val="Sangranormal"/>
        <w:numPr>
          <w:ilvl w:val="0"/>
          <w:numId w:val="44"/>
        </w:numPr>
        <w:spacing w:after="120"/>
        <w:ind w:left="426"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lastRenderedPageBreak/>
        <w:t>Pliego de condiciones técnicas particulares</w:t>
      </w:r>
    </w:p>
    <w:p w14:paraId="5F50A830" w14:textId="77777777" w:rsidR="00403003" w:rsidRPr="008E231F" w:rsidRDefault="00403003" w:rsidP="00403003">
      <w:pPr>
        <w:pStyle w:val="Sangranormal"/>
        <w:numPr>
          <w:ilvl w:val="0"/>
          <w:numId w:val="46"/>
        </w:numPr>
        <w:spacing w:after="120"/>
        <w:ind w:left="567"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Prescripciones sobre los materiales: características de los materiales, marcado "CE", certificados de calidad, condiciones de recepción, criterios de aceptación o rechazo, etc.</w:t>
      </w:r>
    </w:p>
    <w:p w14:paraId="34512BA1" w14:textId="77777777" w:rsidR="00403003" w:rsidRPr="008E231F" w:rsidRDefault="00403003" w:rsidP="00403003">
      <w:pPr>
        <w:pStyle w:val="Sangranormal"/>
        <w:numPr>
          <w:ilvl w:val="0"/>
          <w:numId w:val="46"/>
        </w:numPr>
        <w:spacing w:after="120"/>
        <w:ind w:left="567"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Prescripciones sobre la ejecución de las unidades de obra:</w:t>
      </w:r>
    </w:p>
    <w:p w14:paraId="29039270" w14:textId="77777777" w:rsidR="00403003" w:rsidRPr="008E231F" w:rsidRDefault="00403003" w:rsidP="00403003">
      <w:pPr>
        <w:pStyle w:val="Sangranormal"/>
        <w:numPr>
          <w:ilvl w:val="0"/>
          <w:numId w:val="47"/>
        </w:numPr>
        <w:ind w:left="851"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técnicas de cada unidad de obra, proceso de ejecución, tolerancias admisibles, control de ejecución, ensayos y pruebas, garantías de calidad, criterios de aceptación o rechazo, criterios de medición y valoración de unidades, etc.</w:t>
      </w:r>
    </w:p>
    <w:p w14:paraId="09158917" w14:textId="77777777" w:rsidR="00403003" w:rsidRPr="008E231F" w:rsidRDefault="00403003" w:rsidP="00403003">
      <w:pPr>
        <w:pStyle w:val="Sangranormal"/>
        <w:numPr>
          <w:ilvl w:val="0"/>
          <w:numId w:val="47"/>
        </w:numPr>
        <w:spacing w:after="120"/>
        <w:ind w:left="851"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Medidas para asegurar la compatibilidad entre los diferentes productos, elementos y sistemas constructivos.</w:t>
      </w:r>
    </w:p>
    <w:p w14:paraId="1A38E5E3" w14:textId="77777777" w:rsidR="00403003" w:rsidRPr="008E231F" w:rsidRDefault="00403003" w:rsidP="00403003">
      <w:pPr>
        <w:pStyle w:val="Sangranormal"/>
        <w:numPr>
          <w:ilvl w:val="0"/>
          <w:numId w:val="46"/>
        </w:numPr>
        <w:spacing w:after="120"/>
        <w:ind w:left="567"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Prescripciones sobre verificaciones en el edificio terminado: Verificaciones y pruebas de servicio que deban realizarse para comprobar las prestaciones finales del edificio.</w:t>
      </w:r>
    </w:p>
    <w:p w14:paraId="13D80797" w14:textId="77777777" w:rsidR="00403003" w:rsidRPr="008E231F" w:rsidRDefault="00403003" w:rsidP="00403003">
      <w:pPr>
        <w:pStyle w:val="Sangranormal"/>
        <w:spacing w:after="120"/>
        <w:ind w:left="0"/>
        <w:rPr>
          <w:rStyle w:val="nfasisintenso"/>
          <w:rFonts w:ascii="Calibri" w:eastAsia="Times New Roman" w:hAnsi="Calibri" w:cs="Calibri"/>
          <w:i w:val="0"/>
          <w:color w:val="auto"/>
          <w:sz w:val="28"/>
          <w:lang w:eastAsia="es-ES"/>
        </w:rPr>
      </w:pPr>
    </w:p>
    <w:p w14:paraId="61A7E254" w14:textId="77777777" w:rsidR="00403003" w:rsidRPr="008E231F" w:rsidRDefault="00403003" w:rsidP="00403003">
      <w:pPr>
        <w:pStyle w:val="Sangranormal"/>
        <w:numPr>
          <w:ilvl w:val="0"/>
          <w:numId w:val="2"/>
        </w:numPr>
        <w:spacing w:after="240"/>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MEDICIONES</w:t>
      </w:r>
    </w:p>
    <w:p w14:paraId="00A28C62"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Las Mediciones definirán y justificarán la cantidad y características de todos los elementos que integran el diseño, junto con una estimación justificada de los precios de dichos elementos.</w:t>
      </w:r>
    </w:p>
    <w:p w14:paraId="76F0333C"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p>
    <w:p w14:paraId="77EA885E"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Desarrollado por partidas, agrupadas en capítulos, conteniendo todas las descripciones técnicas necesarias para su especificación y valoración.</w:t>
      </w:r>
    </w:p>
    <w:p w14:paraId="7B7E8863"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p>
    <w:p w14:paraId="4043431D"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 la ubicación de la línea o líneas de medición, para poder repasar en obra las posibles correcciones o errores.</w:t>
      </w:r>
    </w:p>
    <w:p w14:paraId="6F7280D4"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16C5484B"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Precios de las distintas unidades de obras con precios descompuestos:</w:t>
      </w:r>
    </w:p>
    <w:p w14:paraId="297321B7" w14:textId="77777777" w:rsidR="00403003" w:rsidRPr="008E231F" w:rsidRDefault="00403003" w:rsidP="00403003">
      <w:pPr>
        <w:pStyle w:val="Sangranormal"/>
        <w:numPr>
          <w:ilvl w:val="0"/>
          <w:numId w:val="48"/>
        </w:numPr>
        <w:ind w:left="714"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Costes directos e indirectos.</w:t>
      </w:r>
    </w:p>
    <w:p w14:paraId="40E1335C" w14:textId="77777777" w:rsidR="00403003" w:rsidRPr="008E231F" w:rsidRDefault="00403003" w:rsidP="00403003">
      <w:pPr>
        <w:pStyle w:val="Sangranormal"/>
        <w:numPr>
          <w:ilvl w:val="0"/>
          <w:numId w:val="48"/>
        </w:numPr>
        <w:ind w:left="714"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Cuadro de precios básicos: Mano de Obra, Maquinaria, Materiales.</w:t>
      </w:r>
    </w:p>
    <w:p w14:paraId="1A7C2E03" w14:textId="77777777" w:rsidR="00403003" w:rsidRPr="008E231F" w:rsidRDefault="00403003" w:rsidP="00403003">
      <w:pPr>
        <w:pStyle w:val="Sangranormal"/>
        <w:numPr>
          <w:ilvl w:val="0"/>
          <w:numId w:val="48"/>
        </w:numPr>
        <w:spacing w:after="12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Cuadro de Precios Auxiliares.</w:t>
      </w:r>
    </w:p>
    <w:p w14:paraId="28FDD78C"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p>
    <w:p w14:paraId="2D42E104" w14:textId="77777777" w:rsidR="00403003" w:rsidRPr="008E231F" w:rsidRDefault="00403003" w:rsidP="00403003">
      <w:pPr>
        <w:pStyle w:val="Sangranormal"/>
        <w:numPr>
          <w:ilvl w:val="0"/>
          <w:numId w:val="2"/>
        </w:numPr>
        <w:spacing w:after="120"/>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PRESUPUESTO</w:t>
      </w:r>
    </w:p>
    <w:p w14:paraId="79BF110B" w14:textId="77777777" w:rsidR="00403003" w:rsidRPr="008E231F" w:rsidRDefault="00403003" w:rsidP="00403003">
      <w:pPr>
        <w:pStyle w:val="Sangranormal"/>
        <w:ind w:left="0"/>
        <w:rPr>
          <w:rStyle w:val="nfasisintenso"/>
          <w:rFonts w:ascii="Calibri" w:eastAsia="Times New Roman" w:hAnsi="Calibri" w:cs="Calibri"/>
          <w:b/>
          <w:i w:val="0"/>
          <w:color w:val="auto"/>
          <w:lang w:val="es-ES_tradnl" w:eastAsia="es-ES"/>
        </w:rPr>
      </w:pPr>
      <w:r w:rsidRPr="008E231F">
        <w:rPr>
          <w:rStyle w:val="nfasisintenso"/>
          <w:rFonts w:ascii="Calibri" w:eastAsia="Times New Roman" w:hAnsi="Calibri" w:cs="Calibri"/>
          <w:i w:val="0"/>
          <w:color w:val="auto"/>
          <w:sz w:val="22"/>
          <w:lang w:eastAsia="es-ES"/>
        </w:rPr>
        <w:t>Presupuesto con una valoración aproximada de la ejecución material de la obra por capítulos. Incluyendo una valoración del control de calidad, de la seguridad de la obra y del coste previsto de la gestión de los residuos de construcción y demolición en capítulos independientes.</w:t>
      </w:r>
    </w:p>
    <w:p w14:paraId="31FDD4D9" w14:textId="77777777" w:rsidR="00403003" w:rsidRPr="008E231F" w:rsidRDefault="00403003" w:rsidP="00403003">
      <w:pPr>
        <w:rPr>
          <w:rStyle w:val="nfasisintenso"/>
          <w:rFonts w:eastAsia="Times New Roman" w:cs="Calibri"/>
          <w:b/>
          <w:i w:val="0"/>
          <w:color w:val="auto"/>
          <w:lang w:val="es-ES_tradnl" w:eastAsia="es-ES"/>
        </w:rPr>
      </w:pPr>
    </w:p>
    <w:p w14:paraId="71DB5A6D"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 xml:space="preserve">Se incluirá un presupuesto, donde se recojan los precios unitarios y auxiliares, y los precios descompuestos, en su caso, estado de mediciones y los detalles para su valoración. </w:t>
      </w:r>
    </w:p>
    <w:p w14:paraId="07290063" w14:textId="77777777" w:rsidR="00403003" w:rsidRPr="008E231F" w:rsidRDefault="00403003" w:rsidP="00403003">
      <w:pPr>
        <w:rPr>
          <w:rStyle w:val="nfasisintenso"/>
          <w:rFonts w:eastAsia="Times New Roman" w:cs="Calibri"/>
          <w:b/>
          <w:i w:val="0"/>
          <w:color w:val="auto"/>
          <w:lang w:val="es-ES_tradnl" w:eastAsia="es-ES"/>
        </w:rPr>
      </w:pPr>
    </w:p>
    <w:p w14:paraId="4B0081F3"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 xml:space="preserve">Los precios deben ser acordes a los precios de mercado, evitando partidas a precios bajos que dificulten la propia contratación e incluso el normal desarrollo de la obra, o por el contrario con partidas a precios por exceso que justifiquen bajas desmedidas. Los resultados de las operaciones efectuadas deben redondearse en dos decimales. </w:t>
      </w:r>
    </w:p>
    <w:p w14:paraId="6D8612A7" w14:textId="77777777" w:rsidR="00403003" w:rsidRPr="008E231F" w:rsidRDefault="00403003" w:rsidP="00403003">
      <w:pPr>
        <w:rPr>
          <w:rStyle w:val="nfasisintenso"/>
          <w:rFonts w:eastAsia="Times New Roman" w:cs="Calibri"/>
          <w:b/>
          <w:i w:val="0"/>
          <w:color w:val="auto"/>
          <w:lang w:val="es-ES_tradnl" w:eastAsia="es-ES"/>
        </w:rPr>
      </w:pPr>
    </w:p>
    <w:p w14:paraId="4B868688"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El presupuesto estará estructurado en capítulos de obra. Se contemplará capítulos independientes correspondiendo sus importes a la valoración detallada en otros documentos del proyecto cuando proceda.</w:t>
      </w:r>
    </w:p>
    <w:p w14:paraId="02E3DE9C" w14:textId="77777777" w:rsidR="00403003" w:rsidRPr="008E231F" w:rsidRDefault="00403003" w:rsidP="00403003">
      <w:pPr>
        <w:rPr>
          <w:rStyle w:val="nfasisintenso"/>
          <w:rFonts w:eastAsia="Times New Roman" w:cs="Calibri"/>
          <w:b/>
          <w:i w:val="0"/>
          <w:color w:val="auto"/>
          <w:lang w:val="es-ES_tradnl" w:eastAsia="es-ES"/>
        </w:rPr>
      </w:pPr>
    </w:p>
    <w:p w14:paraId="7ADFB9EB"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lastRenderedPageBreak/>
        <w:t xml:space="preserve">Se incluirá un resumen por capítulos, con expresión del importe total correspondiente a la ejecución material de la obra. </w:t>
      </w:r>
    </w:p>
    <w:p w14:paraId="73EC75DD" w14:textId="77777777" w:rsidR="00403003" w:rsidRPr="008E231F" w:rsidRDefault="00403003" w:rsidP="00403003">
      <w:pPr>
        <w:rPr>
          <w:rStyle w:val="nfasisintenso"/>
          <w:rFonts w:eastAsia="Times New Roman" w:cs="Calibri"/>
          <w:b/>
          <w:i w:val="0"/>
          <w:color w:val="auto"/>
          <w:lang w:val="es-ES_tradnl" w:eastAsia="es-ES"/>
        </w:rPr>
      </w:pPr>
    </w:p>
    <w:p w14:paraId="51729C0A"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 xml:space="preserve">En particular, el presupuesto recogerá: </w:t>
      </w:r>
    </w:p>
    <w:p w14:paraId="34D9161B" w14:textId="77777777" w:rsidR="00403003" w:rsidRPr="008E231F" w:rsidRDefault="00403003" w:rsidP="00403003">
      <w:pPr>
        <w:rPr>
          <w:rStyle w:val="nfasisintenso"/>
          <w:rFonts w:eastAsia="Times New Roman" w:cs="Calibri"/>
          <w:b/>
          <w:i w:val="0"/>
          <w:color w:val="auto"/>
          <w:lang w:val="es-ES_tradnl" w:eastAsia="es-ES"/>
        </w:rPr>
      </w:pPr>
    </w:p>
    <w:p w14:paraId="0731E7EC"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Cuadro de precios agrupado por capítulos.</w:t>
      </w:r>
    </w:p>
    <w:p w14:paraId="209B019B"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Resumen por capítulos, con expresión del valor final de ejecución y contrata.</w:t>
      </w:r>
    </w:p>
    <w:p w14:paraId="75996BFA"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Incluirá el presupuesto del control de calidad.</w:t>
      </w:r>
    </w:p>
    <w:p w14:paraId="19D03967"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Presupuesto del Estudio de Seguridad y Salud.</w:t>
      </w:r>
    </w:p>
    <w:p w14:paraId="6436E754"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Valoración del coste previsto de la gestión de los residuos de construcción y demolición.</w:t>
      </w:r>
    </w:p>
    <w:p w14:paraId="29556339"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Resumen de presupuesto por capítulos, con Gastos Generales (X %), Beneficio Industrial (X %) e impuestos indirectos.</w:t>
      </w:r>
    </w:p>
    <w:p w14:paraId="4BCC5627" w14:textId="77777777" w:rsidR="00403003" w:rsidRPr="008E231F" w:rsidRDefault="00403003" w:rsidP="00403003">
      <w:pPr>
        <w:pStyle w:val="Prrafodelista"/>
        <w:numPr>
          <w:ilvl w:val="0"/>
          <w:numId w:val="49"/>
        </w:num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En el caso de contar con Proyectos parciales, en el Resumen de Presupuesto debe figurar el total correspondiente a los Proyectos Parciales, con expresión del porcentaje que supone cada uno de ellos con respecto al total de la obra, indicando también el nombre y titulación de sus autores.</w:t>
      </w:r>
    </w:p>
    <w:p w14:paraId="7911E4D7" w14:textId="77777777" w:rsidR="00403003" w:rsidRPr="008E231F" w:rsidRDefault="00403003" w:rsidP="00403003">
      <w:pPr>
        <w:rPr>
          <w:rStyle w:val="nfasisintenso"/>
          <w:rFonts w:eastAsia="Times New Roman" w:cs="Calibri"/>
          <w:b/>
          <w:i w:val="0"/>
          <w:color w:val="auto"/>
          <w:lang w:val="es-ES_tradnl" w:eastAsia="es-ES"/>
        </w:rPr>
      </w:pPr>
    </w:p>
    <w:p w14:paraId="3E8501AB" w14:textId="77777777" w:rsidR="00403003" w:rsidRPr="008E231F" w:rsidRDefault="00403003" w:rsidP="00403003">
      <w:pPr>
        <w:rPr>
          <w:rStyle w:val="nfasisintenso"/>
          <w:rFonts w:eastAsia="Times New Roman" w:cs="Calibri"/>
          <w:b/>
          <w:i w:val="0"/>
          <w:color w:val="auto"/>
          <w:lang w:val="es-ES_tradnl" w:eastAsia="es-ES"/>
        </w:rPr>
      </w:pPr>
    </w:p>
    <w:p w14:paraId="0F9DD6D0" w14:textId="77777777" w:rsidR="00403003" w:rsidRPr="008E231F" w:rsidRDefault="00403003" w:rsidP="00403003">
      <w:pPr>
        <w:rPr>
          <w:rStyle w:val="nfasisintenso"/>
          <w:rFonts w:eastAsia="Times New Roman" w:cs="Calibri"/>
          <w:b/>
          <w:i w:val="0"/>
          <w:color w:val="auto"/>
          <w:lang w:val="es-ES_tradnl" w:eastAsia="es-ES"/>
        </w:rPr>
      </w:pPr>
    </w:p>
    <w:p w14:paraId="3546AD4C" w14:textId="77777777" w:rsidR="00403003" w:rsidRPr="008E231F" w:rsidRDefault="00403003" w:rsidP="00403003">
      <w:pPr>
        <w:pStyle w:val="Prrafodelista"/>
        <w:numPr>
          <w:ilvl w:val="0"/>
          <w:numId w:val="2"/>
        </w:numPr>
        <w:spacing w:after="240"/>
        <w:ind w:left="567" w:hanging="567"/>
        <w:contextualSpacing w:val="0"/>
        <w:rPr>
          <w:rStyle w:val="nfasisintenso"/>
          <w:rFonts w:eastAsia="Times New Roman" w:cs="Calibri"/>
          <w:i w:val="0"/>
          <w:color w:val="auto"/>
          <w:sz w:val="28"/>
          <w:lang w:val="es-ES_tradnl" w:eastAsia="es-ES"/>
        </w:rPr>
      </w:pPr>
      <w:r w:rsidRPr="008E231F">
        <w:rPr>
          <w:rStyle w:val="nfasisintenso"/>
          <w:rFonts w:eastAsia="Times New Roman" w:cs="Calibri"/>
          <w:i w:val="0"/>
          <w:color w:val="auto"/>
          <w:sz w:val="28"/>
          <w:lang w:val="es-ES_tradnl" w:eastAsia="es-ES"/>
        </w:rPr>
        <w:t>PROGRAMA DE POSIBLE DESARROLLO DE LOS TRABAJOS</w:t>
      </w:r>
    </w:p>
    <w:p w14:paraId="73731E3D"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Se desarrollará un planning, en tiempo, personal de obra, indicando vías críticas y plazos de ejecución por partidas o capítulos; con previsión, en su caso, del tiempo y coste.</w:t>
      </w:r>
    </w:p>
    <w:p w14:paraId="18D75D2A" w14:textId="77777777" w:rsidR="008C4CAD" w:rsidRPr="00403003" w:rsidRDefault="008C4CAD">
      <w:pPr>
        <w:rPr>
          <w:lang w:val="es-ES_tradnl"/>
        </w:rPr>
      </w:pPr>
    </w:p>
    <w:sectPr w:rsidR="008C4CAD" w:rsidRPr="00403003">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3230" w14:textId="77777777" w:rsidR="00403003" w:rsidRDefault="00403003" w:rsidP="00403003">
      <w:r>
        <w:separator/>
      </w:r>
    </w:p>
  </w:endnote>
  <w:endnote w:type="continuationSeparator" w:id="0">
    <w:p w14:paraId="26452CB3" w14:textId="77777777" w:rsidR="00403003" w:rsidRDefault="00403003" w:rsidP="0040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43D81" w14:textId="74624B99" w:rsidR="00403003" w:rsidRDefault="00403003">
    <w:pPr>
      <w:pStyle w:val="Piedepgina"/>
    </w:pPr>
    <w:r>
      <w:rPr>
        <w:noProof/>
      </w:rPr>
      <mc:AlternateContent>
        <mc:Choice Requires="wps">
          <w:drawing>
            <wp:anchor distT="0" distB="0" distL="0" distR="0" simplePos="0" relativeHeight="251659264" behindDoc="0" locked="0" layoutInCell="1" allowOverlap="1" wp14:anchorId="79FB1720" wp14:editId="7E06BB28">
              <wp:simplePos x="635" y="635"/>
              <wp:positionH relativeFrom="page">
                <wp:align>left</wp:align>
              </wp:positionH>
              <wp:positionV relativeFrom="page">
                <wp:align>bottom</wp:align>
              </wp:positionV>
              <wp:extent cx="932815" cy="441325"/>
              <wp:effectExtent l="0" t="0" r="635" b="0"/>
              <wp:wrapNone/>
              <wp:docPr id="111988532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6C264C93" w14:textId="1454A674"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FB1720"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45pt;height:34.7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6C264C93" w14:textId="1454A674"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24FE" w14:textId="77777777" w:rsidR="00832DE5" w:rsidRDefault="00832DE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1800" w14:textId="2B15EE36" w:rsidR="00403003" w:rsidRDefault="00403003">
    <w:pPr>
      <w:pStyle w:val="Piedepgina"/>
    </w:pPr>
    <w:r>
      <w:rPr>
        <w:noProof/>
      </w:rPr>
      <mc:AlternateContent>
        <mc:Choice Requires="wps">
          <w:drawing>
            <wp:anchor distT="0" distB="0" distL="0" distR="0" simplePos="0" relativeHeight="251658240" behindDoc="0" locked="0" layoutInCell="1" allowOverlap="1" wp14:anchorId="03605D0C" wp14:editId="4D9A9206">
              <wp:simplePos x="635" y="635"/>
              <wp:positionH relativeFrom="page">
                <wp:align>left</wp:align>
              </wp:positionH>
              <wp:positionV relativeFrom="page">
                <wp:align>bottom</wp:align>
              </wp:positionV>
              <wp:extent cx="932815" cy="441325"/>
              <wp:effectExtent l="0" t="0" r="635" b="0"/>
              <wp:wrapNone/>
              <wp:docPr id="114015415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2EE21CB4" w14:textId="3373E7EE"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605D0C"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45pt;height:3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2EE21CB4" w14:textId="3373E7EE"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BD65" w14:textId="77777777" w:rsidR="00403003" w:rsidRDefault="00403003" w:rsidP="00403003">
      <w:r>
        <w:separator/>
      </w:r>
    </w:p>
  </w:footnote>
  <w:footnote w:type="continuationSeparator" w:id="0">
    <w:p w14:paraId="14083F72" w14:textId="77777777" w:rsidR="00403003" w:rsidRDefault="00403003" w:rsidP="0040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41E6" w14:textId="77777777" w:rsidR="00832DE5" w:rsidRDefault="00832D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3260" w14:textId="279839A4" w:rsidR="00403003" w:rsidRDefault="00403003" w:rsidP="00403003">
    <w:pPr>
      <w:ind w:left="1134"/>
      <w:jc w:val="center"/>
    </w:pPr>
    <w:r>
      <w:rPr>
        <w:rFonts w:ascii="Times New Roman" w:hAnsi="Times New Roman" w:cs="Times New Roman"/>
        <w:noProof/>
        <w:sz w:val="24"/>
        <w:lang w:eastAsia="es-ES"/>
      </w:rPr>
      <w:drawing>
        <wp:anchor distT="0" distB="0" distL="114300" distR="114300" simplePos="0" relativeHeight="251663360" behindDoc="1" locked="0" layoutInCell="1" allowOverlap="1" wp14:anchorId="2934F459" wp14:editId="6F8ECC60">
          <wp:simplePos x="0" y="0"/>
          <wp:positionH relativeFrom="column">
            <wp:posOffset>-40640</wp:posOffset>
          </wp:positionH>
          <wp:positionV relativeFrom="paragraph">
            <wp:posOffset>-26035</wp:posOffset>
          </wp:positionV>
          <wp:extent cx="581025" cy="371475"/>
          <wp:effectExtent l="0" t="0" r="9525" b="9525"/>
          <wp:wrapNone/>
          <wp:docPr id="2" name="Imagen 2"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rFonts w:cs="Calibri"/>
        <w:i/>
        <w:sz w:val="16"/>
        <w:szCs w:val="16"/>
      </w:rPr>
      <w:t>L</w:t>
    </w:r>
    <w:r w:rsidRPr="00D450E5">
      <w:rPr>
        <w:rFonts w:cs="Calibri"/>
        <w:i/>
        <w:sz w:val="16"/>
        <w:szCs w:val="16"/>
      </w:rPr>
      <w:t>I</w:t>
    </w:r>
    <w:r w:rsidR="00832DE5">
      <w:rPr>
        <w:rFonts w:cs="Calibri"/>
        <w:i/>
        <w:sz w:val="16"/>
        <w:szCs w:val="16"/>
      </w:rPr>
      <w:t>C</w:t>
    </w:r>
    <w:r w:rsidR="00832DE5" w:rsidRPr="00832DE5">
      <w:rPr>
        <w:rFonts w:cs="Calibri"/>
        <w:i/>
        <w:sz w:val="16"/>
        <w:szCs w:val="16"/>
      </w:rPr>
      <w:t>T/99/024/2025/0105 - Contratación del servicio de elaboración del anteproyecto, el proyecto básico y de ejecución con metodología BIM, y la realización de la dirección de obra, la dirección de ejecución de obra, la dirección de instalaciones y la gestión de licencias para la edificación de dos centros asistenciales de FREMAP, Mutua Colaboradora con la Seguridad Social nº 61, sitos en Móstoles y Benetússer.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562D" w14:textId="77777777" w:rsidR="00832DE5" w:rsidRDefault="00832D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0D14"/>
    <w:multiLevelType w:val="hybridMultilevel"/>
    <w:tmpl w:val="D3C2530A"/>
    <w:lvl w:ilvl="0" w:tplc="FC10AF0E">
      <w:start w:val="1"/>
      <w:numFmt w:val="bullet"/>
      <w:lvlText w:val=""/>
      <w:lvlJc w:val="left"/>
      <w:pPr>
        <w:ind w:left="1428" w:hanging="360"/>
      </w:pPr>
      <w:rPr>
        <w:rFonts w:ascii="Symbol" w:hAnsi="Symbol" w:hint="default"/>
        <w:sz w:val="20"/>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0D936E51"/>
    <w:multiLevelType w:val="hybridMultilevel"/>
    <w:tmpl w:val="E416CA0A"/>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8576EC"/>
    <w:multiLevelType w:val="hybridMultilevel"/>
    <w:tmpl w:val="7C2ADD9E"/>
    <w:lvl w:ilvl="0" w:tplc="2458A3B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D24F01"/>
    <w:multiLevelType w:val="hybridMultilevel"/>
    <w:tmpl w:val="35A08A36"/>
    <w:lvl w:ilvl="0" w:tplc="88AA6E16">
      <w:numFmt w:val="bullet"/>
      <w:lvlText w:val="-"/>
      <w:lvlJc w:val="left"/>
      <w:pPr>
        <w:ind w:left="2072" w:hanging="360"/>
      </w:pPr>
      <w:rPr>
        <w:rFonts w:ascii="Calibri" w:eastAsia="Times New Roman" w:hAnsi="Calibri" w:cs="Calibri" w:hint="default"/>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4" w15:restartNumberingAfterBreak="0">
    <w:nsid w:val="13E03DED"/>
    <w:multiLevelType w:val="hybridMultilevel"/>
    <w:tmpl w:val="FA1A4FA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AC47A4"/>
    <w:multiLevelType w:val="hybridMultilevel"/>
    <w:tmpl w:val="0A6E6A88"/>
    <w:lvl w:ilvl="0" w:tplc="5C90547A">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6" w15:restartNumberingAfterBreak="0">
    <w:nsid w:val="156B6487"/>
    <w:multiLevelType w:val="hybridMultilevel"/>
    <w:tmpl w:val="D03077AC"/>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194D6249"/>
    <w:multiLevelType w:val="hybridMultilevel"/>
    <w:tmpl w:val="BF1E8BD6"/>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2E3641"/>
    <w:multiLevelType w:val="hybridMultilevel"/>
    <w:tmpl w:val="9FA4FEE2"/>
    <w:lvl w:ilvl="0" w:tplc="E31C3A10">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9" w15:restartNumberingAfterBreak="0">
    <w:nsid w:val="223E659C"/>
    <w:multiLevelType w:val="hybridMultilevel"/>
    <w:tmpl w:val="2B2A79DE"/>
    <w:lvl w:ilvl="0" w:tplc="ABB6FDD6">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570B50"/>
    <w:multiLevelType w:val="hybridMultilevel"/>
    <w:tmpl w:val="07E2DE1E"/>
    <w:lvl w:ilvl="0" w:tplc="9F8E8DD0">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11" w15:restartNumberingAfterBreak="0">
    <w:nsid w:val="25DC1FB5"/>
    <w:multiLevelType w:val="hybridMultilevel"/>
    <w:tmpl w:val="E0CEE180"/>
    <w:lvl w:ilvl="0" w:tplc="ABC093A2">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2" w15:restartNumberingAfterBreak="0">
    <w:nsid w:val="28E6309D"/>
    <w:multiLevelType w:val="hybridMultilevel"/>
    <w:tmpl w:val="8D242D04"/>
    <w:lvl w:ilvl="0" w:tplc="7C901432">
      <w:start w:val="1"/>
      <w:numFmt w:val="lowerLetter"/>
      <w:lvlText w:val="%1)"/>
      <w:lvlJc w:val="left"/>
      <w:pPr>
        <w:ind w:left="1352" w:hanging="360"/>
      </w:pPr>
      <w:rPr>
        <w:rFonts w:hint="default"/>
        <w:b/>
      </w:rPr>
    </w:lvl>
    <w:lvl w:ilvl="1" w:tplc="0C0A0019" w:tentative="1">
      <w:start w:val="1"/>
      <w:numFmt w:val="lowerLetter"/>
      <w:lvlText w:val="%2."/>
      <w:lvlJc w:val="left"/>
      <w:pPr>
        <w:ind w:left="2072" w:hanging="360"/>
      </w:pPr>
    </w:lvl>
    <w:lvl w:ilvl="2" w:tplc="0C0A001B" w:tentative="1">
      <w:start w:val="1"/>
      <w:numFmt w:val="lowerRoman"/>
      <w:lvlText w:val="%3."/>
      <w:lvlJc w:val="right"/>
      <w:pPr>
        <w:ind w:left="2792" w:hanging="180"/>
      </w:pPr>
    </w:lvl>
    <w:lvl w:ilvl="3" w:tplc="0C0A000F" w:tentative="1">
      <w:start w:val="1"/>
      <w:numFmt w:val="decimal"/>
      <w:lvlText w:val="%4."/>
      <w:lvlJc w:val="left"/>
      <w:pPr>
        <w:ind w:left="3512" w:hanging="360"/>
      </w:pPr>
    </w:lvl>
    <w:lvl w:ilvl="4" w:tplc="0C0A0019" w:tentative="1">
      <w:start w:val="1"/>
      <w:numFmt w:val="lowerLetter"/>
      <w:lvlText w:val="%5."/>
      <w:lvlJc w:val="left"/>
      <w:pPr>
        <w:ind w:left="4232" w:hanging="360"/>
      </w:pPr>
    </w:lvl>
    <w:lvl w:ilvl="5" w:tplc="0C0A001B" w:tentative="1">
      <w:start w:val="1"/>
      <w:numFmt w:val="lowerRoman"/>
      <w:lvlText w:val="%6."/>
      <w:lvlJc w:val="right"/>
      <w:pPr>
        <w:ind w:left="4952" w:hanging="180"/>
      </w:pPr>
    </w:lvl>
    <w:lvl w:ilvl="6" w:tplc="0C0A000F" w:tentative="1">
      <w:start w:val="1"/>
      <w:numFmt w:val="decimal"/>
      <w:lvlText w:val="%7."/>
      <w:lvlJc w:val="left"/>
      <w:pPr>
        <w:ind w:left="5672" w:hanging="360"/>
      </w:pPr>
    </w:lvl>
    <w:lvl w:ilvl="7" w:tplc="0C0A0019" w:tentative="1">
      <w:start w:val="1"/>
      <w:numFmt w:val="lowerLetter"/>
      <w:lvlText w:val="%8."/>
      <w:lvlJc w:val="left"/>
      <w:pPr>
        <w:ind w:left="6392" w:hanging="360"/>
      </w:pPr>
    </w:lvl>
    <w:lvl w:ilvl="8" w:tplc="0C0A001B" w:tentative="1">
      <w:start w:val="1"/>
      <w:numFmt w:val="lowerRoman"/>
      <w:lvlText w:val="%9."/>
      <w:lvlJc w:val="right"/>
      <w:pPr>
        <w:ind w:left="7112" w:hanging="180"/>
      </w:pPr>
    </w:lvl>
  </w:abstractNum>
  <w:abstractNum w:abstractNumId="13" w15:restartNumberingAfterBreak="0">
    <w:nsid w:val="2B214ADE"/>
    <w:multiLevelType w:val="hybridMultilevel"/>
    <w:tmpl w:val="2DBCCE10"/>
    <w:lvl w:ilvl="0" w:tplc="B720E85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14" w15:restartNumberingAfterBreak="0">
    <w:nsid w:val="2B720178"/>
    <w:multiLevelType w:val="hybridMultilevel"/>
    <w:tmpl w:val="CE3AFFA4"/>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7C6BEF"/>
    <w:multiLevelType w:val="hybridMultilevel"/>
    <w:tmpl w:val="BA14301E"/>
    <w:lvl w:ilvl="0" w:tplc="BB5E9286">
      <w:numFmt w:val="bullet"/>
      <w:lvlText w:val="-"/>
      <w:lvlJc w:val="left"/>
      <w:pPr>
        <w:ind w:left="995" w:hanging="360"/>
      </w:pPr>
      <w:rPr>
        <w:rFonts w:ascii="Calibri" w:eastAsia="Times New Roman" w:hAnsi="Calibri" w:cs="Calibri" w:hint="default"/>
      </w:rPr>
    </w:lvl>
    <w:lvl w:ilvl="1" w:tplc="0C0A0003" w:tentative="1">
      <w:start w:val="1"/>
      <w:numFmt w:val="bullet"/>
      <w:lvlText w:val="o"/>
      <w:lvlJc w:val="left"/>
      <w:pPr>
        <w:ind w:left="1715" w:hanging="360"/>
      </w:pPr>
      <w:rPr>
        <w:rFonts w:ascii="Courier New" w:hAnsi="Courier New" w:cs="Courier New" w:hint="default"/>
      </w:rPr>
    </w:lvl>
    <w:lvl w:ilvl="2" w:tplc="0C0A0005" w:tentative="1">
      <w:start w:val="1"/>
      <w:numFmt w:val="bullet"/>
      <w:lvlText w:val=""/>
      <w:lvlJc w:val="left"/>
      <w:pPr>
        <w:ind w:left="2435" w:hanging="360"/>
      </w:pPr>
      <w:rPr>
        <w:rFonts w:ascii="Wingdings" w:hAnsi="Wingdings" w:hint="default"/>
      </w:rPr>
    </w:lvl>
    <w:lvl w:ilvl="3" w:tplc="0C0A0001" w:tentative="1">
      <w:start w:val="1"/>
      <w:numFmt w:val="bullet"/>
      <w:lvlText w:val=""/>
      <w:lvlJc w:val="left"/>
      <w:pPr>
        <w:ind w:left="3155" w:hanging="360"/>
      </w:pPr>
      <w:rPr>
        <w:rFonts w:ascii="Symbol" w:hAnsi="Symbol" w:hint="default"/>
      </w:rPr>
    </w:lvl>
    <w:lvl w:ilvl="4" w:tplc="0C0A0003" w:tentative="1">
      <w:start w:val="1"/>
      <w:numFmt w:val="bullet"/>
      <w:lvlText w:val="o"/>
      <w:lvlJc w:val="left"/>
      <w:pPr>
        <w:ind w:left="3875" w:hanging="360"/>
      </w:pPr>
      <w:rPr>
        <w:rFonts w:ascii="Courier New" w:hAnsi="Courier New" w:cs="Courier New" w:hint="default"/>
      </w:rPr>
    </w:lvl>
    <w:lvl w:ilvl="5" w:tplc="0C0A0005" w:tentative="1">
      <w:start w:val="1"/>
      <w:numFmt w:val="bullet"/>
      <w:lvlText w:val=""/>
      <w:lvlJc w:val="left"/>
      <w:pPr>
        <w:ind w:left="4595" w:hanging="360"/>
      </w:pPr>
      <w:rPr>
        <w:rFonts w:ascii="Wingdings" w:hAnsi="Wingdings" w:hint="default"/>
      </w:rPr>
    </w:lvl>
    <w:lvl w:ilvl="6" w:tplc="0C0A0001" w:tentative="1">
      <w:start w:val="1"/>
      <w:numFmt w:val="bullet"/>
      <w:lvlText w:val=""/>
      <w:lvlJc w:val="left"/>
      <w:pPr>
        <w:ind w:left="5315" w:hanging="360"/>
      </w:pPr>
      <w:rPr>
        <w:rFonts w:ascii="Symbol" w:hAnsi="Symbol" w:hint="default"/>
      </w:rPr>
    </w:lvl>
    <w:lvl w:ilvl="7" w:tplc="0C0A0003" w:tentative="1">
      <w:start w:val="1"/>
      <w:numFmt w:val="bullet"/>
      <w:lvlText w:val="o"/>
      <w:lvlJc w:val="left"/>
      <w:pPr>
        <w:ind w:left="6035" w:hanging="360"/>
      </w:pPr>
      <w:rPr>
        <w:rFonts w:ascii="Courier New" w:hAnsi="Courier New" w:cs="Courier New" w:hint="default"/>
      </w:rPr>
    </w:lvl>
    <w:lvl w:ilvl="8" w:tplc="0C0A0005" w:tentative="1">
      <w:start w:val="1"/>
      <w:numFmt w:val="bullet"/>
      <w:lvlText w:val=""/>
      <w:lvlJc w:val="left"/>
      <w:pPr>
        <w:ind w:left="6755" w:hanging="360"/>
      </w:pPr>
      <w:rPr>
        <w:rFonts w:ascii="Wingdings" w:hAnsi="Wingdings" w:hint="default"/>
      </w:rPr>
    </w:lvl>
  </w:abstractNum>
  <w:abstractNum w:abstractNumId="16" w15:restartNumberingAfterBreak="0">
    <w:nsid w:val="2F1F79A5"/>
    <w:multiLevelType w:val="hybridMultilevel"/>
    <w:tmpl w:val="0A5CDBA8"/>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614CE0"/>
    <w:multiLevelType w:val="hybridMultilevel"/>
    <w:tmpl w:val="3D74F0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37FE4B23"/>
    <w:multiLevelType w:val="hybridMultilevel"/>
    <w:tmpl w:val="199CD7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A771405"/>
    <w:multiLevelType w:val="multilevel"/>
    <w:tmpl w:val="D216501E"/>
    <w:lvl w:ilvl="0">
      <w:start w:val="1"/>
      <w:numFmt w:val="decimal"/>
      <w:lvlText w:val="%1."/>
      <w:lvlJc w:val="left"/>
      <w:pPr>
        <w:ind w:left="644" w:hanging="360"/>
      </w:pPr>
      <w:rPr>
        <w:rFonts w:hint="default"/>
      </w:rPr>
    </w:lvl>
    <w:lvl w:ilvl="1">
      <w:start w:val="1"/>
      <w:numFmt w:val="decimal"/>
      <w:isLgl/>
      <w:lvlText w:val="%2."/>
      <w:lvlJc w:val="left"/>
      <w:pPr>
        <w:ind w:left="644" w:hanging="360"/>
      </w:pPr>
      <w:rPr>
        <w:rFonts w:ascii="Calibri" w:eastAsia="Times New Roman" w:hAnsi="Calibri" w:cs="Times New Roman"/>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3A841E03"/>
    <w:multiLevelType w:val="hybridMultilevel"/>
    <w:tmpl w:val="07B86874"/>
    <w:lvl w:ilvl="0" w:tplc="AD2ABBC2">
      <w:start w:val="1"/>
      <w:numFmt w:val="bullet"/>
      <w:lvlText w:val="o"/>
      <w:lvlJc w:val="left"/>
      <w:pPr>
        <w:ind w:left="1713" w:hanging="360"/>
      </w:pPr>
      <w:rPr>
        <w:rFonts w:ascii="Courier New" w:hAnsi="Courier New" w:cs="Courier New" w:hint="default"/>
        <w:sz w:val="18"/>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41C73B97"/>
    <w:multiLevelType w:val="hybridMultilevel"/>
    <w:tmpl w:val="A3C0AE7C"/>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2" w15:restartNumberingAfterBreak="0">
    <w:nsid w:val="44C86909"/>
    <w:multiLevelType w:val="hybridMultilevel"/>
    <w:tmpl w:val="CD7A51E4"/>
    <w:lvl w:ilvl="0" w:tplc="F6D4BC3A">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452A13C4"/>
    <w:multiLevelType w:val="hybridMultilevel"/>
    <w:tmpl w:val="CF429116"/>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4" w15:restartNumberingAfterBreak="0">
    <w:nsid w:val="45440551"/>
    <w:multiLevelType w:val="hybridMultilevel"/>
    <w:tmpl w:val="E55EF0EA"/>
    <w:lvl w:ilvl="0" w:tplc="EA6826C8">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25" w15:restartNumberingAfterBreak="0">
    <w:nsid w:val="45DC5743"/>
    <w:multiLevelType w:val="hybridMultilevel"/>
    <w:tmpl w:val="E5881F80"/>
    <w:lvl w:ilvl="0" w:tplc="FBB02F98">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4847092E"/>
    <w:multiLevelType w:val="hybridMultilevel"/>
    <w:tmpl w:val="2C366372"/>
    <w:lvl w:ilvl="0" w:tplc="A48644DA">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27" w15:restartNumberingAfterBreak="0">
    <w:nsid w:val="499351F9"/>
    <w:multiLevelType w:val="hybridMultilevel"/>
    <w:tmpl w:val="F30006C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9AA4D14"/>
    <w:multiLevelType w:val="hybridMultilevel"/>
    <w:tmpl w:val="C4907EA0"/>
    <w:lvl w:ilvl="0" w:tplc="63BA6052">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9" w15:restartNumberingAfterBreak="0">
    <w:nsid w:val="4AF56BDA"/>
    <w:multiLevelType w:val="hybridMultilevel"/>
    <w:tmpl w:val="4BEE41B2"/>
    <w:lvl w:ilvl="0" w:tplc="CB2E59C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0" w15:restartNumberingAfterBreak="0">
    <w:nsid w:val="4BFA7499"/>
    <w:multiLevelType w:val="hybridMultilevel"/>
    <w:tmpl w:val="BE44C412"/>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31" w15:restartNumberingAfterBreak="0">
    <w:nsid w:val="4D046869"/>
    <w:multiLevelType w:val="hybridMultilevel"/>
    <w:tmpl w:val="8E1C2BB4"/>
    <w:lvl w:ilvl="0" w:tplc="06543972">
      <w:start w:val="1"/>
      <w:numFmt w:val="bullet"/>
      <w:lvlText w:val="o"/>
      <w:lvlJc w:val="left"/>
      <w:pPr>
        <w:ind w:left="2444" w:hanging="360"/>
      </w:pPr>
      <w:rPr>
        <w:rFonts w:ascii="Courier New" w:hAnsi="Courier New" w:cs="Courier New" w:hint="default"/>
        <w:sz w:val="18"/>
      </w:rPr>
    </w:lvl>
    <w:lvl w:ilvl="1" w:tplc="0C0A0003" w:tentative="1">
      <w:start w:val="1"/>
      <w:numFmt w:val="bullet"/>
      <w:lvlText w:val="o"/>
      <w:lvlJc w:val="left"/>
      <w:pPr>
        <w:ind w:left="3164" w:hanging="360"/>
      </w:pPr>
      <w:rPr>
        <w:rFonts w:ascii="Courier New" w:hAnsi="Courier New" w:cs="Courier New" w:hint="default"/>
      </w:rPr>
    </w:lvl>
    <w:lvl w:ilvl="2" w:tplc="0C0A0005" w:tentative="1">
      <w:start w:val="1"/>
      <w:numFmt w:val="bullet"/>
      <w:lvlText w:val=""/>
      <w:lvlJc w:val="left"/>
      <w:pPr>
        <w:ind w:left="3884" w:hanging="360"/>
      </w:pPr>
      <w:rPr>
        <w:rFonts w:ascii="Wingdings" w:hAnsi="Wingdings" w:hint="default"/>
      </w:rPr>
    </w:lvl>
    <w:lvl w:ilvl="3" w:tplc="0C0A0001" w:tentative="1">
      <w:start w:val="1"/>
      <w:numFmt w:val="bullet"/>
      <w:lvlText w:val=""/>
      <w:lvlJc w:val="left"/>
      <w:pPr>
        <w:ind w:left="4604" w:hanging="360"/>
      </w:pPr>
      <w:rPr>
        <w:rFonts w:ascii="Symbol" w:hAnsi="Symbol" w:hint="default"/>
      </w:rPr>
    </w:lvl>
    <w:lvl w:ilvl="4" w:tplc="0C0A0003" w:tentative="1">
      <w:start w:val="1"/>
      <w:numFmt w:val="bullet"/>
      <w:lvlText w:val="o"/>
      <w:lvlJc w:val="left"/>
      <w:pPr>
        <w:ind w:left="5324" w:hanging="360"/>
      </w:pPr>
      <w:rPr>
        <w:rFonts w:ascii="Courier New" w:hAnsi="Courier New" w:cs="Courier New" w:hint="default"/>
      </w:rPr>
    </w:lvl>
    <w:lvl w:ilvl="5" w:tplc="0C0A0005" w:tentative="1">
      <w:start w:val="1"/>
      <w:numFmt w:val="bullet"/>
      <w:lvlText w:val=""/>
      <w:lvlJc w:val="left"/>
      <w:pPr>
        <w:ind w:left="6044" w:hanging="360"/>
      </w:pPr>
      <w:rPr>
        <w:rFonts w:ascii="Wingdings" w:hAnsi="Wingdings" w:hint="default"/>
      </w:rPr>
    </w:lvl>
    <w:lvl w:ilvl="6" w:tplc="0C0A0001" w:tentative="1">
      <w:start w:val="1"/>
      <w:numFmt w:val="bullet"/>
      <w:lvlText w:val=""/>
      <w:lvlJc w:val="left"/>
      <w:pPr>
        <w:ind w:left="6764" w:hanging="360"/>
      </w:pPr>
      <w:rPr>
        <w:rFonts w:ascii="Symbol" w:hAnsi="Symbol" w:hint="default"/>
      </w:rPr>
    </w:lvl>
    <w:lvl w:ilvl="7" w:tplc="0C0A0003" w:tentative="1">
      <w:start w:val="1"/>
      <w:numFmt w:val="bullet"/>
      <w:lvlText w:val="o"/>
      <w:lvlJc w:val="left"/>
      <w:pPr>
        <w:ind w:left="7484" w:hanging="360"/>
      </w:pPr>
      <w:rPr>
        <w:rFonts w:ascii="Courier New" w:hAnsi="Courier New" w:cs="Courier New" w:hint="default"/>
      </w:rPr>
    </w:lvl>
    <w:lvl w:ilvl="8" w:tplc="0C0A0005" w:tentative="1">
      <w:start w:val="1"/>
      <w:numFmt w:val="bullet"/>
      <w:lvlText w:val=""/>
      <w:lvlJc w:val="left"/>
      <w:pPr>
        <w:ind w:left="8204" w:hanging="360"/>
      </w:pPr>
      <w:rPr>
        <w:rFonts w:ascii="Wingdings" w:hAnsi="Wingdings" w:hint="default"/>
      </w:rPr>
    </w:lvl>
  </w:abstractNum>
  <w:abstractNum w:abstractNumId="32" w15:restartNumberingAfterBreak="0">
    <w:nsid w:val="4E4C7580"/>
    <w:multiLevelType w:val="hybridMultilevel"/>
    <w:tmpl w:val="98F69B8C"/>
    <w:lvl w:ilvl="0" w:tplc="D83619C0">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3" w15:restartNumberingAfterBreak="0">
    <w:nsid w:val="522C39BB"/>
    <w:multiLevelType w:val="hybridMultilevel"/>
    <w:tmpl w:val="A726D2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2EF70B3"/>
    <w:multiLevelType w:val="hybridMultilevel"/>
    <w:tmpl w:val="C8D29E1E"/>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5" w15:restartNumberingAfterBreak="0">
    <w:nsid w:val="55660293"/>
    <w:multiLevelType w:val="hybridMultilevel"/>
    <w:tmpl w:val="D0A6F83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6" w15:restartNumberingAfterBreak="0">
    <w:nsid w:val="56EF5696"/>
    <w:multiLevelType w:val="hybridMultilevel"/>
    <w:tmpl w:val="23D6158A"/>
    <w:lvl w:ilvl="0" w:tplc="8ED4F16E">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BB61FA6"/>
    <w:multiLevelType w:val="hybridMultilevel"/>
    <w:tmpl w:val="4446A960"/>
    <w:lvl w:ilvl="0" w:tplc="382E9866">
      <w:start w:val="1"/>
      <w:numFmt w:val="bullet"/>
      <w:lvlText w:val=""/>
      <w:lvlJc w:val="left"/>
      <w:pPr>
        <w:ind w:left="1715" w:hanging="360"/>
      </w:pPr>
      <w:rPr>
        <w:rFonts w:ascii="Symbol" w:hAnsi="Symbol" w:hint="default"/>
        <w:sz w:val="20"/>
      </w:rPr>
    </w:lvl>
    <w:lvl w:ilvl="1" w:tplc="0C0A0003" w:tentative="1">
      <w:start w:val="1"/>
      <w:numFmt w:val="bullet"/>
      <w:lvlText w:val="o"/>
      <w:lvlJc w:val="left"/>
      <w:pPr>
        <w:ind w:left="2435" w:hanging="360"/>
      </w:pPr>
      <w:rPr>
        <w:rFonts w:ascii="Courier New" w:hAnsi="Courier New" w:cs="Courier New" w:hint="default"/>
      </w:rPr>
    </w:lvl>
    <w:lvl w:ilvl="2" w:tplc="0C0A0005" w:tentative="1">
      <w:start w:val="1"/>
      <w:numFmt w:val="bullet"/>
      <w:lvlText w:val=""/>
      <w:lvlJc w:val="left"/>
      <w:pPr>
        <w:ind w:left="3155" w:hanging="360"/>
      </w:pPr>
      <w:rPr>
        <w:rFonts w:ascii="Wingdings" w:hAnsi="Wingdings" w:hint="default"/>
      </w:rPr>
    </w:lvl>
    <w:lvl w:ilvl="3" w:tplc="0C0A0001" w:tentative="1">
      <w:start w:val="1"/>
      <w:numFmt w:val="bullet"/>
      <w:lvlText w:val=""/>
      <w:lvlJc w:val="left"/>
      <w:pPr>
        <w:ind w:left="3875" w:hanging="360"/>
      </w:pPr>
      <w:rPr>
        <w:rFonts w:ascii="Symbol" w:hAnsi="Symbol" w:hint="default"/>
      </w:rPr>
    </w:lvl>
    <w:lvl w:ilvl="4" w:tplc="0C0A0003" w:tentative="1">
      <w:start w:val="1"/>
      <w:numFmt w:val="bullet"/>
      <w:lvlText w:val="o"/>
      <w:lvlJc w:val="left"/>
      <w:pPr>
        <w:ind w:left="4595" w:hanging="360"/>
      </w:pPr>
      <w:rPr>
        <w:rFonts w:ascii="Courier New" w:hAnsi="Courier New" w:cs="Courier New" w:hint="default"/>
      </w:rPr>
    </w:lvl>
    <w:lvl w:ilvl="5" w:tplc="0C0A0005" w:tentative="1">
      <w:start w:val="1"/>
      <w:numFmt w:val="bullet"/>
      <w:lvlText w:val=""/>
      <w:lvlJc w:val="left"/>
      <w:pPr>
        <w:ind w:left="5315" w:hanging="360"/>
      </w:pPr>
      <w:rPr>
        <w:rFonts w:ascii="Wingdings" w:hAnsi="Wingdings" w:hint="default"/>
      </w:rPr>
    </w:lvl>
    <w:lvl w:ilvl="6" w:tplc="0C0A0001" w:tentative="1">
      <w:start w:val="1"/>
      <w:numFmt w:val="bullet"/>
      <w:lvlText w:val=""/>
      <w:lvlJc w:val="left"/>
      <w:pPr>
        <w:ind w:left="6035" w:hanging="360"/>
      </w:pPr>
      <w:rPr>
        <w:rFonts w:ascii="Symbol" w:hAnsi="Symbol" w:hint="default"/>
      </w:rPr>
    </w:lvl>
    <w:lvl w:ilvl="7" w:tplc="0C0A0003" w:tentative="1">
      <w:start w:val="1"/>
      <w:numFmt w:val="bullet"/>
      <w:lvlText w:val="o"/>
      <w:lvlJc w:val="left"/>
      <w:pPr>
        <w:ind w:left="6755" w:hanging="360"/>
      </w:pPr>
      <w:rPr>
        <w:rFonts w:ascii="Courier New" w:hAnsi="Courier New" w:cs="Courier New" w:hint="default"/>
      </w:rPr>
    </w:lvl>
    <w:lvl w:ilvl="8" w:tplc="0C0A0005" w:tentative="1">
      <w:start w:val="1"/>
      <w:numFmt w:val="bullet"/>
      <w:lvlText w:val=""/>
      <w:lvlJc w:val="left"/>
      <w:pPr>
        <w:ind w:left="7475" w:hanging="360"/>
      </w:pPr>
      <w:rPr>
        <w:rFonts w:ascii="Wingdings" w:hAnsi="Wingdings" w:hint="default"/>
      </w:rPr>
    </w:lvl>
  </w:abstractNum>
  <w:abstractNum w:abstractNumId="38" w15:restartNumberingAfterBreak="0">
    <w:nsid w:val="5CD51731"/>
    <w:multiLevelType w:val="hybridMultilevel"/>
    <w:tmpl w:val="E11EE5F4"/>
    <w:lvl w:ilvl="0" w:tplc="88AA6E16">
      <w:numFmt w:val="bullet"/>
      <w:lvlText w:val="-"/>
      <w:lvlJc w:val="left"/>
      <w:pPr>
        <w:ind w:left="1996" w:hanging="360"/>
      </w:pPr>
      <w:rPr>
        <w:rFonts w:ascii="Calibri" w:eastAsia="Times New Roman" w:hAnsi="Calibri" w:cs="Calibri"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9" w15:restartNumberingAfterBreak="0">
    <w:nsid w:val="5CDC2FCA"/>
    <w:multiLevelType w:val="hybridMultilevel"/>
    <w:tmpl w:val="D48A6C58"/>
    <w:lvl w:ilvl="0" w:tplc="E5BE372C">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617E59A2"/>
    <w:multiLevelType w:val="hybridMultilevel"/>
    <w:tmpl w:val="FCEEE858"/>
    <w:lvl w:ilvl="0" w:tplc="88AA6E16">
      <w:numFmt w:val="bullet"/>
      <w:lvlText w:val="-"/>
      <w:lvlJc w:val="left"/>
      <w:pPr>
        <w:ind w:left="1855" w:hanging="360"/>
      </w:pPr>
      <w:rPr>
        <w:rFonts w:ascii="Calibri" w:eastAsia="Times New Roman" w:hAnsi="Calibri" w:cs="Calibri"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1" w15:restartNumberingAfterBreak="0">
    <w:nsid w:val="623E42EB"/>
    <w:multiLevelType w:val="hybridMultilevel"/>
    <w:tmpl w:val="C1243458"/>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2" w15:restartNumberingAfterBreak="0">
    <w:nsid w:val="65AB2305"/>
    <w:multiLevelType w:val="hybridMultilevel"/>
    <w:tmpl w:val="DCB48758"/>
    <w:lvl w:ilvl="0" w:tplc="AAFAB76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3" w15:restartNumberingAfterBreak="0">
    <w:nsid w:val="685F4663"/>
    <w:multiLevelType w:val="hybridMultilevel"/>
    <w:tmpl w:val="16123788"/>
    <w:lvl w:ilvl="0" w:tplc="C8FE5C34">
      <w:start w:val="1"/>
      <w:numFmt w:val="bullet"/>
      <w:lvlText w:val="o"/>
      <w:lvlJc w:val="left"/>
      <w:pPr>
        <w:ind w:left="1724" w:hanging="360"/>
      </w:pPr>
      <w:rPr>
        <w:rFonts w:ascii="Courier New" w:hAnsi="Courier New" w:cs="Courier New" w:hint="default"/>
        <w:sz w:val="18"/>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44" w15:restartNumberingAfterBreak="0">
    <w:nsid w:val="6920405C"/>
    <w:multiLevelType w:val="hybridMultilevel"/>
    <w:tmpl w:val="7ACA06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5" w15:restartNumberingAfterBreak="0">
    <w:nsid w:val="73943FBF"/>
    <w:multiLevelType w:val="hybridMultilevel"/>
    <w:tmpl w:val="BEBE09F8"/>
    <w:lvl w:ilvl="0" w:tplc="C30883B4">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587094D"/>
    <w:multiLevelType w:val="hybridMultilevel"/>
    <w:tmpl w:val="A9303E50"/>
    <w:lvl w:ilvl="0" w:tplc="0F36E7A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47" w15:restartNumberingAfterBreak="0">
    <w:nsid w:val="7BF8226D"/>
    <w:multiLevelType w:val="hybridMultilevel"/>
    <w:tmpl w:val="C9D0B29C"/>
    <w:lvl w:ilvl="0" w:tplc="2B78FA2A">
      <w:start w:val="1"/>
      <w:numFmt w:val="upp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8" w15:restartNumberingAfterBreak="0">
    <w:nsid w:val="7D9E62B3"/>
    <w:multiLevelType w:val="hybridMultilevel"/>
    <w:tmpl w:val="D7FA50E0"/>
    <w:lvl w:ilvl="0" w:tplc="F5B4B59C">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num w:numId="1" w16cid:durableId="1198857636">
    <w:abstractNumId w:val="23"/>
  </w:num>
  <w:num w:numId="2" w16cid:durableId="1460415718">
    <w:abstractNumId w:val="2"/>
  </w:num>
  <w:num w:numId="3" w16cid:durableId="1781485897">
    <w:abstractNumId w:val="19"/>
  </w:num>
  <w:num w:numId="4" w16cid:durableId="1034158397">
    <w:abstractNumId w:val="45"/>
  </w:num>
  <w:num w:numId="5" w16cid:durableId="1645962500">
    <w:abstractNumId w:val="40"/>
  </w:num>
  <w:num w:numId="6" w16cid:durableId="1759713759">
    <w:abstractNumId w:val="42"/>
  </w:num>
  <w:num w:numId="7" w16cid:durableId="1307588020">
    <w:abstractNumId w:val="41"/>
  </w:num>
  <w:num w:numId="8" w16cid:durableId="167715960">
    <w:abstractNumId w:val="39"/>
  </w:num>
  <w:num w:numId="9" w16cid:durableId="404688149">
    <w:abstractNumId w:val="15"/>
  </w:num>
  <w:num w:numId="10" w16cid:durableId="48849004">
    <w:abstractNumId w:val="37"/>
  </w:num>
  <w:num w:numId="11" w16cid:durableId="1316684378">
    <w:abstractNumId w:val="32"/>
  </w:num>
  <w:num w:numId="12" w16cid:durableId="540829717">
    <w:abstractNumId w:val="46"/>
  </w:num>
  <w:num w:numId="13" w16cid:durableId="1893078399">
    <w:abstractNumId w:val="26"/>
  </w:num>
  <w:num w:numId="14" w16cid:durableId="1154489874">
    <w:abstractNumId w:val="29"/>
  </w:num>
  <w:num w:numId="15" w16cid:durableId="35785832">
    <w:abstractNumId w:val="12"/>
  </w:num>
  <w:num w:numId="16" w16cid:durableId="706682037">
    <w:abstractNumId w:val="24"/>
  </w:num>
  <w:num w:numId="17" w16cid:durableId="152531043">
    <w:abstractNumId w:val="38"/>
  </w:num>
  <w:num w:numId="18" w16cid:durableId="1082292448">
    <w:abstractNumId w:val="10"/>
  </w:num>
  <w:num w:numId="19" w16cid:durableId="534660150">
    <w:abstractNumId w:val="3"/>
  </w:num>
  <w:num w:numId="20" w16cid:durableId="497498831">
    <w:abstractNumId w:val="8"/>
  </w:num>
  <w:num w:numId="21" w16cid:durableId="2092775615">
    <w:abstractNumId w:val="13"/>
  </w:num>
  <w:num w:numId="22" w16cid:durableId="327367211">
    <w:abstractNumId w:val="34"/>
  </w:num>
  <w:num w:numId="23" w16cid:durableId="1955480943">
    <w:abstractNumId w:val="25"/>
  </w:num>
  <w:num w:numId="24" w16cid:durableId="917908429">
    <w:abstractNumId w:val="9"/>
  </w:num>
  <w:num w:numId="25" w16cid:durableId="649790273">
    <w:abstractNumId w:val="5"/>
  </w:num>
  <w:num w:numId="26" w16cid:durableId="2143813758">
    <w:abstractNumId w:val="43"/>
  </w:num>
  <w:num w:numId="27" w16cid:durableId="239679579">
    <w:abstractNumId w:val="36"/>
  </w:num>
  <w:num w:numId="28" w16cid:durableId="1317143814">
    <w:abstractNumId w:val="20"/>
  </w:num>
  <w:num w:numId="29" w16cid:durableId="9645595">
    <w:abstractNumId w:val="11"/>
  </w:num>
  <w:num w:numId="30" w16cid:durableId="52890919">
    <w:abstractNumId w:val="31"/>
  </w:num>
  <w:num w:numId="31" w16cid:durableId="1138688283">
    <w:abstractNumId w:val="6"/>
  </w:num>
  <w:num w:numId="32" w16cid:durableId="1916740650">
    <w:abstractNumId w:val="7"/>
  </w:num>
  <w:num w:numId="33" w16cid:durableId="566691292">
    <w:abstractNumId w:val="21"/>
  </w:num>
  <w:num w:numId="34" w16cid:durableId="1778480904">
    <w:abstractNumId w:val="28"/>
  </w:num>
  <w:num w:numId="35" w16cid:durableId="1040665484">
    <w:abstractNumId w:val="47"/>
  </w:num>
  <w:num w:numId="36" w16cid:durableId="1598488756">
    <w:abstractNumId w:val="30"/>
  </w:num>
  <w:num w:numId="37" w16cid:durableId="1195727315">
    <w:abstractNumId w:val="18"/>
  </w:num>
  <w:num w:numId="38" w16cid:durableId="1327976468">
    <w:abstractNumId w:val="17"/>
  </w:num>
  <w:num w:numId="39" w16cid:durableId="1514034073">
    <w:abstractNumId w:val="22"/>
  </w:num>
  <w:num w:numId="40" w16cid:durableId="1316956560">
    <w:abstractNumId w:val="48"/>
  </w:num>
  <w:num w:numId="41" w16cid:durableId="1307515635">
    <w:abstractNumId w:val="35"/>
  </w:num>
  <w:num w:numId="42" w16cid:durableId="1166434067">
    <w:abstractNumId w:val="44"/>
  </w:num>
  <w:num w:numId="43" w16cid:durableId="1353730040">
    <w:abstractNumId w:val="16"/>
  </w:num>
  <w:num w:numId="44" w16cid:durableId="1362630949">
    <w:abstractNumId w:val="33"/>
  </w:num>
  <w:num w:numId="45" w16cid:durableId="1493834913">
    <w:abstractNumId w:val="4"/>
  </w:num>
  <w:num w:numId="46" w16cid:durableId="1448962620">
    <w:abstractNumId w:val="14"/>
  </w:num>
  <w:num w:numId="47" w16cid:durableId="1354459105">
    <w:abstractNumId w:val="0"/>
  </w:num>
  <w:num w:numId="48" w16cid:durableId="1277251415">
    <w:abstractNumId w:val="27"/>
  </w:num>
  <w:num w:numId="49" w16cid:durableId="1876232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003"/>
    <w:rsid w:val="00035EBA"/>
    <w:rsid w:val="000B3FB6"/>
    <w:rsid w:val="0015263B"/>
    <w:rsid w:val="00403003"/>
    <w:rsid w:val="00403DB0"/>
    <w:rsid w:val="004928AF"/>
    <w:rsid w:val="006A2C4B"/>
    <w:rsid w:val="00832DE5"/>
    <w:rsid w:val="008C4CAD"/>
    <w:rsid w:val="008E231F"/>
    <w:rsid w:val="0090154B"/>
    <w:rsid w:val="00B00256"/>
    <w:rsid w:val="00E135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CF88"/>
  <w15:chartTrackingRefBased/>
  <w15:docId w15:val="{EDD262F7-E83E-41F3-BCBE-ACDDF822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403003"/>
    <w:pPr>
      <w:spacing w:after="0" w:line="240" w:lineRule="auto"/>
      <w:jc w:val="both"/>
    </w:pPr>
    <w:rPr>
      <w:rFonts w:ascii="Calibri" w:eastAsia="Calibri" w:hAnsi="Calibri" w:cs="Arial"/>
      <w:kern w:val="0"/>
      <w14:ligatures w14:val="none"/>
    </w:rPr>
  </w:style>
  <w:style w:type="paragraph" w:styleId="Ttulo1">
    <w:name w:val="heading 1"/>
    <w:basedOn w:val="Normal"/>
    <w:next w:val="Normal"/>
    <w:link w:val="Ttulo1Car"/>
    <w:uiPriority w:val="9"/>
    <w:qFormat/>
    <w:rsid w:val="004030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030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0300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0300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0300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0300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0300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0300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0300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0300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0300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0300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0300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0300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0300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0300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0300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03003"/>
    <w:rPr>
      <w:rFonts w:eastAsiaTheme="majorEastAsia" w:cstheme="majorBidi"/>
      <w:color w:val="272727" w:themeColor="text1" w:themeTint="D8"/>
    </w:rPr>
  </w:style>
  <w:style w:type="paragraph" w:styleId="Ttulo">
    <w:name w:val="Title"/>
    <w:basedOn w:val="Normal"/>
    <w:next w:val="Normal"/>
    <w:link w:val="TtuloCar"/>
    <w:uiPriority w:val="10"/>
    <w:qFormat/>
    <w:rsid w:val="0040300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0300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0300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0300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03003"/>
    <w:pPr>
      <w:spacing w:before="160"/>
      <w:jc w:val="center"/>
    </w:pPr>
    <w:rPr>
      <w:i/>
      <w:iCs/>
      <w:color w:val="404040" w:themeColor="text1" w:themeTint="BF"/>
    </w:rPr>
  </w:style>
  <w:style w:type="character" w:customStyle="1" w:styleId="CitaCar">
    <w:name w:val="Cita Car"/>
    <w:basedOn w:val="Fuentedeprrafopredeter"/>
    <w:link w:val="Cita"/>
    <w:uiPriority w:val="29"/>
    <w:rsid w:val="00403003"/>
    <w:rPr>
      <w:i/>
      <w:iCs/>
      <w:color w:val="404040" w:themeColor="text1" w:themeTint="BF"/>
    </w:rPr>
  </w:style>
  <w:style w:type="paragraph" w:styleId="Prrafodelista">
    <w:name w:val="List Paragraph"/>
    <w:basedOn w:val="Normal"/>
    <w:uiPriority w:val="34"/>
    <w:qFormat/>
    <w:rsid w:val="00403003"/>
    <w:pPr>
      <w:ind w:left="720"/>
      <w:contextualSpacing/>
    </w:pPr>
  </w:style>
  <w:style w:type="character" w:styleId="nfasisintenso">
    <w:name w:val="Intense Emphasis"/>
    <w:basedOn w:val="Fuentedeprrafopredeter"/>
    <w:uiPriority w:val="21"/>
    <w:qFormat/>
    <w:rsid w:val="00403003"/>
    <w:rPr>
      <w:i/>
      <w:iCs/>
      <w:color w:val="0F4761" w:themeColor="accent1" w:themeShade="BF"/>
    </w:rPr>
  </w:style>
  <w:style w:type="paragraph" w:styleId="Citadestacada">
    <w:name w:val="Intense Quote"/>
    <w:basedOn w:val="Normal"/>
    <w:next w:val="Normal"/>
    <w:link w:val="CitadestacadaCar"/>
    <w:uiPriority w:val="30"/>
    <w:qFormat/>
    <w:rsid w:val="004030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03003"/>
    <w:rPr>
      <w:i/>
      <w:iCs/>
      <w:color w:val="0F4761" w:themeColor="accent1" w:themeShade="BF"/>
    </w:rPr>
  </w:style>
  <w:style w:type="character" w:styleId="Referenciaintensa">
    <w:name w:val="Intense Reference"/>
    <w:basedOn w:val="Fuentedeprrafopredeter"/>
    <w:uiPriority w:val="32"/>
    <w:qFormat/>
    <w:rsid w:val="00403003"/>
    <w:rPr>
      <w:b/>
      <w:bCs/>
      <w:smallCaps/>
      <w:color w:val="0F4761" w:themeColor="accent1" w:themeShade="BF"/>
      <w:spacing w:val="5"/>
    </w:rPr>
  </w:style>
  <w:style w:type="paragraph" w:styleId="Piedepgina">
    <w:name w:val="footer"/>
    <w:basedOn w:val="Normal"/>
    <w:link w:val="PiedepginaCar"/>
    <w:uiPriority w:val="99"/>
    <w:unhideWhenUsed/>
    <w:rsid w:val="00403003"/>
    <w:pPr>
      <w:tabs>
        <w:tab w:val="center" w:pos="4252"/>
        <w:tab w:val="right" w:pos="8504"/>
      </w:tabs>
    </w:pPr>
  </w:style>
  <w:style w:type="character" w:customStyle="1" w:styleId="PiedepginaCar">
    <w:name w:val="Pie de página Car"/>
    <w:basedOn w:val="Fuentedeprrafopredeter"/>
    <w:link w:val="Piedepgina"/>
    <w:uiPriority w:val="99"/>
    <w:rsid w:val="00403003"/>
  </w:style>
  <w:style w:type="paragraph" w:styleId="Sangranormal">
    <w:name w:val="Normal Indent"/>
    <w:basedOn w:val="Normal"/>
    <w:uiPriority w:val="99"/>
    <w:unhideWhenUsed/>
    <w:rsid w:val="00403003"/>
    <w:pPr>
      <w:ind w:left="708"/>
    </w:pPr>
    <w:rPr>
      <w:rFonts w:ascii="Arial" w:hAnsi="Arial" w:cs="Times New Roman"/>
      <w:sz w:val="24"/>
    </w:rPr>
  </w:style>
  <w:style w:type="paragraph" w:styleId="Encabezado">
    <w:name w:val="header"/>
    <w:basedOn w:val="Normal"/>
    <w:link w:val="EncabezadoCar"/>
    <w:uiPriority w:val="99"/>
    <w:unhideWhenUsed/>
    <w:rsid w:val="00403003"/>
    <w:pPr>
      <w:tabs>
        <w:tab w:val="center" w:pos="4252"/>
        <w:tab w:val="right" w:pos="8504"/>
      </w:tabs>
    </w:pPr>
  </w:style>
  <w:style w:type="character" w:customStyle="1" w:styleId="EncabezadoCar">
    <w:name w:val="Encabezado Car"/>
    <w:basedOn w:val="Fuentedeprrafopredeter"/>
    <w:link w:val="Encabezado"/>
    <w:uiPriority w:val="99"/>
    <w:rsid w:val="00403003"/>
    <w:rPr>
      <w:rFonts w:ascii="Calibri" w:eastAsia="Calibri" w:hAnsi="Calibri"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39645">
      <w:bodyDiv w:val="1"/>
      <w:marLeft w:val="0"/>
      <w:marRight w:val="0"/>
      <w:marTop w:val="0"/>
      <w:marBottom w:val="0"/>
      <w:divBdr>
        <w:top w:val="none" w:sz="0" w:space="0" w:color="auto"/>
        <w:left w:val="none" w:sz="0" w:space="0" w:color="auto"/>
        <w:bottom w:val="none" w:sz="0" w:space="0" w:color="auto"/>
        <w:right w:val="none" w:sz="0" w:space="0" w:color="auto"/>
      </w:divBdr>
    </w:div>
    <w:div w:id="196542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4407</Words>
  <Characters>24242</Characters>
  <Application>Microsoft Office Word</Application>
  <DocSecurity>0</DocSecurity>
  <Lines>202</Lines>
  <Paragraphs>57</Paragraphs>
  <ScaleCrop>false</ScaleCrop>
  <Company/>
  <LinksUpToDate>false</LinksUpToDate>
  <CharactersWithSpaces>28592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5</cp:revision>
  <dcterms:created xsi:type="dcterms:W3CDTF">2025-09-29T11:10:00Z</dcterms:created>
  <dcterms:modified xsi:type="dcterms:W3CDTF">2025-10-22T07:26:00Z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43f55f2c,42c0180b,6e3dd846</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2025-09-29T11:10:39Z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7ac3a72c-97e5-41b0-8b57-53483ca6adf5</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